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05" w:rsidRDefault="00295705" w:rsidP="00295705">
      <w:pPr>
        <w:ind w:left="720" w:hanging="100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630550FB" wp14:editId="5E008A51">
            <wp:extent cx="237172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</w:rPr>
        <w:t xml:space="preserve">   </w:t>
      </w:r>
      <w:r>
        <w:rPr>
          <w:rFonts w:ascii="Arial Narrow" w:hAnsi="Arial Narrow"/>
          <w:b/>
          <w:bCs/>
          <w:noProof/>
        </w:rPr>
        <w:tab/>
      </w:r>
      <w:r>
        <w:rPr>
          <w:rFonts w:ascii="Arial Narrow" w:hAnsi="Arial Narrow"/>
          <w:b/>
          <w:bCs/>
          <w:noProof/>
        </w:rPr>
        <w:tab/>
        <w:t xml:space="preserve">           </w:t>
      </w: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55C73D29" wp14:editId="578231C6">
            <wp:extent cx="22383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705" w:rsidRDefault="00295705" w:rsidP="00295705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295705" w:rsidRDefault="00295705" w:rsidP="00295705">
      <w:pPr>
        <w:jc w:val="both"/>
        <w:rPr>
          <w:rFonts w:ascii="Times New Roman" w:hAnsi="Times New Roman" w:cs="Times New Roman"/>
          <w:b/>
          <w:bCs/>
        </w:rPr>
      </w:pPr>
    </w:p>
    <w:p w:rsidR="00295705" w:rsidRPr="00D276FD" w:rsidRDefault="00295705" w:rsidP="00295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6FD">
        <w:rPr>
          <w:rFonts w:ascii="Times New Roman" w:hAnsi="Times New Roman" w:cs="Times New Roman"/>
          <w:b/>
          <w:bCs/>
          <w:sz w:val="28"/>
          <w:szCs w:val="28"/>
        </w:rPr>
        <w:t>Serdecznie zapraszamy do udziału w bezpłatnym szkoleniu:</w:t>
      </w:r>
    </w:p>
    <w:p w:rsidR="00295705" w:rsidRPr="00D276FD" w:rsidRDefault="00295705" w:rsidP="00295705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295705">
        <w:rPr>
          <w:rFonts w:ascii="Times New Roman" w:hAnsi="Times New Roman" w:cs="Times New Roman"/>
          <w:b/>
          <w:bCs/>
          <w:color w:val="C00000"/>
          <w:sz w:val="36"/>
          <w:szCs w:val="36"/>
        </w:rPr>
        <w:t>Zmiany podatkowe od 2022 r. „w pigułce”</w:t>
      </w:r>
    </w:p>
    <w:p w:rsidR="00295705" w:rsidRPr="00A738EB" w:rsidRDefault="00295705" w:rsidP="0029570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95705" w:rsidRPr="00D276FD" w:rsidRDefault="00295705" w:rsidP="00295705">
      <w:pPr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</w:pPr>
      <w:r w:rsidRPr="00D276F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Termin szkolenia </w:t>
      </w:r>
      <w:r w:rsidRPr="00D276FD">
        <w:rPr>
          <w:rFonts w:ascii="Arial Narrow" w:hAnsi="Arial Narrow"/>
          <w:b/>
          <w:bCs/>
          <w:color w:val="FF0000"/>
          <w:sz w:val="28"/>
          <w:szCs w:val="28"/>
        </w:rPr>
        <w:t xml:space="preserve"> 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</w:rPr>
        <w:t xml:space="preserve">– </w:t>
      </w:r>
      <w:r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14.12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.2021 r. godz. </w:t>
      </w:r>
      <w:r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13.00 – 15.0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0 </w:t>
      </w:r>
    </w:p>
    <w:p w:rsidR="00295705" w:rsidRPr="009E6732" w:rsidRDefault="00295705" w:rsidP="00295705">
      <w:pPr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</w:pPr>
      <w:r w:rsidRPr="00D276FD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Miejsce szkolenia </w:t>
      </w:r>
      <w:r w:rsidRPr="00D276FD">
        <w:rPr>
          <w:rFonts w:ascii="Arial Narrow" w:hAnsi="Arial Narrow"/>
          <w:b/>
          <w:bCs/>
          <w:color w:val="7030A0"/>
          <w:sz w:val="28"/>
          <w:szCs w:val="28"/>
        </w:rPr>
        <w:t xml:space="preserve"> 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</w:rPr>
        <w:t xml:space="preserve">– 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Sala Konferencyjna Hotelu „</w:t>
      </w:r>
      <w:proofErr w:type="spellStart"/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Solpark</w:t>
      </w:r>
      <w:proofErr w:type="spellEnd"/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” ul. Sportowa 3, </w:t>
      </w:r>
      <w:r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Pr="00D276FD">
        <w:rPr>
          <w:rFonts w:ascii="Arial Narrow" w:hAnsi="Arial Narrow"/>
          <w:b/>
          <w:bCs/>
          <w:color w:val="538135" w:themeColor="accent6" w:themeShade="BF"/>
          <w:sz w:val="28"/>
          <w:szCs w:val="28"/>
          <w:u w:val="single"/>
        </w:rPr>
        <w:t>97-410 Kleszczów</w:t>
      </w:r>
    </w:p>
    <w:p w:rsidR="00295705" w:rsidRPr="00C937BC" w:rsidRDefault="00295705" w:rsidP="00D20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37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Agenda szkolenia:</w:t>
      </w:r>
    </w:p>
    <w:p w:rsidR="00295705" w:rsidRPr="00D208F6" w:rsidRDefault="00295705" w:rsidP="00D2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8F6">
        <w:rPr>
          <w:rFonts w:ascii="Arial Narrow ,sans-serif" w:eastAsia="Times New Roman" w:hAnsi="Arial Narrow ,sans-serif" w:cs="Times New Roman"/>
          <w:sz w:val="28"/>
          <w:szCs w:val="28"/>
          <w:lang w:eastAsia="pl-PL"/>
        </w:rPr>
        <w:t>Zmiany w PIT – zwiększenie kwoty wolnej od podatku, podniesienie drugiego progu podatkowego, likwidacja odliczenia składki zdrowotnej, podstawa wymiaru składki zdrowotnej.</w:t>
      </w:r>
    </w:p>
    <w:p w:rsidR="00295705" w:rsidRPr="00D208F6" w:rsidRDefault="00295705" w:rsidP="00D2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8F6">
        <w:rPr>
          <w:rFonts w:ascii="Arial Narrow ,sans-serif" w:eastAsia="Times New Roman" w:hAnsi="Arial Narrow ,sans-serif" w:cs="Times New Roman"/>
          <w:sz w:val="28"/>
          <w:szCs w:val="28"/>
          <w:lang w:eastAsia="pl-PL"/>
        </w:rPr>
        <w:t>Ryczałt od przychodów ewidencjonowanych w 2022 r. – zmiany stawek, wysokość składki zdrowotnej.</w:t>
      </w:r>
    </w:p>
    <w:p w:rsidR="00295705" w:rsidRPr="00D208F6" w:rsidRDefault="00295705" w:rsidP="00D2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8F6">
        <w:rPr>
          <w:rFonts w:ascii="Arial Narrow ,sans-serif" w:eastAsia="Times New Roman" w:hAnsi="Arial Narrow ,sans-serif" w:cs="Times New Roman"/>
          <w:sz w:val="28"/>
          <w:szCs w:val="28"/>
          <w:lang w:eastAsia="pl-PL"/>
        </w:rPr>
        <w:t>Zmiany w opodatkowaniu wynajmu nieruchomości mieszkalnych. Koniec amortyzacji nieruchomości mieszkalnych w podatku PIT i CIT.</w:t>
      </w:r>
    </w:p>
    <w:p w:rsidR="00295705" w:rsidRPr="00D208F6" w:rsidRDefault="00295705" w:rsidP="00D2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8F6">
        <w:rPr>
          <w:rFonts w:ascii="Arial Narrow ,sans-serif" w:eastAsia="Times New Roman" w:hAnsi="Arial Narrow ,sans-serif" w:cs="Times New Roman"/>
          <w:sz w:val="28"/>
          <w:szCs w:val="28"/>
          <w:lang w:eastAsia="pl-PL"/>
        </w:rPr>
        <w:t>Spółka z o.o. jako alternatywa dla jednoosobowej działalności gospodarczej. Warunki opodatkowania obniżoną 9% stawką CIT. Przekształcenie biznesu a prawo do korzystania z 9% stawki CIT.</w:t>
      </w:r>
    </w:p>
    <w:p w:rsidR="00295705" w:rsidRPr="00D208F6" w:rsidRDefault="00295705" w:rsidP="00D2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8F6">
        <w:rPr>
          <w:rFonts w:ascii="Arial Narrow ,sans-serif" w:eastAsia="Times New Roman" w:hAnsi="Arial Narrow ,sans-serif" w:cs="Times New Roman"/>
          <w:sz w:val="28"/>
          <w:szCs w:val="28"/>
          <w:lang w:eastAsia="pl-PL"/>
        </w:rPr>
        <w:t>Opodatkowanie „ukrytych dywidend”</w:t>
      </w:r>
    </w:p>
    <w:p w:rsidR="00295705" w:rsidRPr="00D208F6" w:rsidRDefault="00295705" w:rsidP="00D2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8F6">
        <w:rPr>
          <w:rFonts w:ascii="Arial Narrow ,sans-serif" w:eastAsia="Times New Roman" w:hAnsi="Arial Narrow ,sans-serif" w:cs="Times New Roman"/>
          <w:sz w:val="28"/>
          <w:szCs w:val="28"/>
          <w:lang w:eastAsia="pl-PL"/>
        </w:rPr>
        <w:t>Minimalny podatek CIT – czy należy się go obawiać?</w:t>
      </w:r>
    </w:p>
    <w:p w:rsidR="00295705" w:rsidRPr="00D208F6" w:rsidRDefault="00295705" w:rsidP="00D208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8F6">
        <w:rPr>
          <w:rFonts w:ascii="Arial Narrow ,sans-serif" w:eastAsia="Times New Roman" w:hAnsi="Arial Narrow ,sans-serif" w:cs="Times New Roman"/>
          <w:sz w:val="28"/>
          <w:szCs w:val="28"/>
          <w:lang w:eastAsia="pl-PL"/>
        </w:rPr>
        <w:t>Estoński CIT od 2022 r. „w pigułce” – z uwzględnieniem najnowszego projektu objaśnień podatkowych Ministerstwa Finansów.</w:t>
      </w:r>
    </w:p>
    <w:p w:rsidR="00295705" w:rsidRDefault="00295705" w:rsidP="0029570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A63" w:rsidRPr="00D208F6" w:rsidRDefault="00295705" w:rsidP="002957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8F6">
        <w:rPr>
          <w:rFonts w:ascii="Times New Roman" w:hAnsi="Times New Roman" w:cs="Times New Roman"/>
          <w:bCs/>
          <w:sz w:val="28"/>
          <w:szCs w:val="28"/>
        </w:rPr>
        <w:t xml:space="preserve">Prowadzący - </w:t>
      </w:r>
      <w:r w:rsidRPr="00D208F6">
        <w:rPr>
          <w:rFonts w:ascii="Times New Roman" w:hAnsi="Times New Roman" w:cs="Times New Roman"/>
          <w:b/>
          <w:bCs/>
          <w:sz w:val="28"/>
          <w:szCs w:val="28"/>
        </w:rPr>
        <w:t>Mikołaj Duda</w:t>
      </w:r>
      <w:r w:rsidRPr="00D208F6">
        <w:rPr>
          <w:rFonts w:ascii="Times New Roman" w:hAnsi="Times New Roman" w:cs="Times New Roman"/>
          <w:bCs/>
          <w:sz w:val="28"/>
          <w:szCs w:val="28"/>
        </w:rPr>
        <w:t xml:space="preserve">, doradca podatkowy w Kancelarii prawnej </w:t>
      </w:r>
      <w:proofErr w:type="spellStart"/>
      <w:r w:rsidRPr="00D208F6">
        <w:rPr>
          <w:rFonts w:ascii="Times New Roman" w:hAnsi="Times New Roman" w:cs="Times New Roman"/>
          <w:bCs/>
          <w:sz w:val="28"/>
          <w:szCs w:val="28"/>
        </w:rPr>
        <w:t>Madejczyk</w:t>
      </w:r>
      <w:proofErr w:type="spellEnd"/>
      <w:r w:rsidRPr="00D208F6">
        <w:rPr>
          <w:rFonts w:ascii="Times New Roman" w:hAnsi="Times New Roman" w:cs="Times New Roman"/>
          <w:bCs/>
          <w:sz w:val="28"/>
          <w:szCs w:val="28"/>
        </w:rPr>
        <w:t>. Autor licznych publikacji prasowych i naukowych z zakresu prawa podatkowego (m. in. na łamach Rzeczpospolitej i Monitora Podatkowego), autor lub współautor publikacji książkowych C.H. Beck (m. in. komentarz do Ordynacji podatkowej; komentarz do ustawy o finansach publicznych; Kontrola fiskusa w firmie; Opinie w sprawach podatkowych), prowadzący szkolenia z zakresu prawa podatkowego.</w:t>
      </w:r>
      <w:bookmarkStart w:id="0" w:name="_GoBack"/>
      <w:bookmarkEnd w:id="0"/>
    </w:p>
    <w:sectPr w:rsidR="00313A63" w:rsidRPr="00D2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,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02B"/>
    <w:multiLevelType w:val="multilevel"/>
    <w:tmpl w:val="ED46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73531"/>
    <w:multiLevelType w:val="multilevel"/>
    <w:tmpl w:val="9F00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8"/>
    <w:rsid w:val="00295705"/>
    <w:rsid w:val="00313A63"/>
    <w:rsid w:val="00C937BC"/>
    <w:rsid w:val="00D208F6"/>
    <w:rsid w:val="00D81C48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C6F9-A2DD-4F8C-B9B5-1170054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7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2021-12-03T10:06:00Z</dcterms:created>
  <dcterms:modified xsi:type="dcterms:W3CDTF">2021-12-03T10:22:00Z</dcterms:modified>
</cp:coreProperties>
</file>