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8A59" w14:textId="77777777" w:rsidR="00A51003" w:rsidRPr="002C231B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stnieje na rynku od 2006 roku, 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zajmuje się 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produkcją i zaopatrywaniem K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lientów w produkty higieniczne. Nasza oferta, obejmująca papi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er toaletowy i ręczniki papierowe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0D3046DC" w14:textId="77777777" w:rsidR="00A51003" w:rsidRPr="002C231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B2730" w14:textId="078D7333" w:rsidR="00A51003" w:rsidRPr="002C231B" w:rsidRDefault="006F255F" w:rsidP="00242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57BC5" w:rsidRPr="002C231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52EBF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naszego zakładu produkcyjnego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</w:t>
      </w:r>
      <w:r w:rsidR="005E0944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gm. Kleszczów</w:t>
      </w:r>
      <w:r w:rsidR="001D1B1F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km od Bełchatowa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km od Kleszczowa, 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37 km od Radomska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osoby do pracy na stanowisku: </w:t>
      </w:r>
    </w:p>
    <w:p w14:paraId="7CBB17ED" w14:textId="77777777"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0E1FA" w14:textId="77777777" w:rsidR="007B007D" w:rsidRPr="007B007D" w:rsidRDefault="007B007D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3091E7D8" w14:textId="5E148285" w:rsidR="00357BC5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lang w:eastAsia="pl-PL"/>
        </w:rPr>
        <w:t xml:space="preserve"> </w:t>
      </w:r>
      <w:r w:rsidR="007B007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  <w:t>Specjalista ds. zakupów</w:t>
      </w:r>
    </w:p>
    <w:p w14:paraId="533861A3" w14:textId="77777777" w:rsidR="007B007D" w:rsidRDefault="007B007D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69C7B" w14:textId="77777777" w:rsidR="007B007D" w:rsidRDefault="007B007D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9C0BC" w14:textId="6A0EE0FF" w:rsidR="00A51003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akres obowiązków</w:t>
      </w:r>
      <w:r w:rsidR="00DD1596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0DE033" w14:textId="77777777" w:rsidR="00FA607F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B6BA5" w14:textId="1F62F20F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trzymywanie kontaktu z kluczowymi dostawcami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w zakresie realizacji zamówień,</w:t>
      </w:r>
    </w:p>
    <w:p w14:paraId="604D4FB6" w14:textId="31ECF92D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rowadzenie procesu negocjacji w transakcjach zakupowych we współpracy z bezpośrednim przełożonym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10F7F0DB" w14:textId="6B1FF103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nalizowanie krajowego i międzynarodowego rynku surowców w celu znalezienia alternatywnych źródeł dostaw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12DFBF14" w14:textId="436DECBC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onitorowanie i analiza danych rynkowych dotyczących surowców, rynku walut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2CB21A9D" w14:textId="6B1FD0D2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rzygotowanie raportów cenowych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47B3C34A" w14:textId="3E9AF10A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adzór nad optymalizacją poziomu zapasów surowców i terminowości dostaw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657C7F2" w14:textId="591DE413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adzór nad terminowością realizacji zamówień oraz poziomem stanów zapasów surowców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009E757F" w14:textId="6AC385C4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rzygotowywanie zamówień i awizacja dostaw do magazynu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A0E2FCC" w14:textId="69EF9A60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rzygotowywanie zestawień na potrzeby Działu Zakupu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6D4C9AD2" w14:textId="28023D7A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ptymalizacja kosztowa w zakresie polityki zakupu surowców firmy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2EDC5D4E" w14:textId="78FD3AAC" w:rsidR="007B007D" w:rsidRPr="007B007D" w:rsidRDefault="007B007D" w:rsidP="00781AD2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ktywna współpraca z innymi osobami w obrębie działu firmy (zwłaszcza z działem marketingu, prawnym oraz handlowym)</w:t>
      </w:r>
      <w:r w:rsidR="00607DF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14:paraId="1B8B278B" w14:textId="77777777" w:rsidR="007B007D" w:rsidRDefault="007B007D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ED5C5" w14:textId="73BB9552" w:rsidR="00FA607F" w:rsidRPr="002C231B" w:rsidRDefault="00A51003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7E5C51D0" w14:textId="77777777" w:rsidR="00FA607F" w:rsidRPr="002C231B" w:rsidRDefault="00FA607F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25313" w14:textId="25C0D205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obra organizacja czasu pracy oraz samodzielność w działaniu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7549EAE6" w14:textId="7145D544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oświadczenie w pracy w dziale handlowym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2FC56215" w14:textId="1F138E89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obrze rozwinięte zdolności analityczne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42508217" w14:textId="30A786B1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najomość języka angielskiego,</w:t>
      </w:r>
    </w:p>
    <w:p w14:paraId="259B8A9E" w14:textId="25E70FCA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obra znajomość MS Office w tym Excel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5B219634" w14:textId="2C5589E8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dolności komunikacyjne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328C3BAF" w14:textId="689854BB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ilna motywacja do pracy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48DA668A" w14:textId="36F786C4" w:rsidR="007B007D" w:rsidRP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u</w:t>
      </w:r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miejętność </w:t>
      </w:r>
      <w:proofErr w:type="spellStart"/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priorytetyzacji</w:t>
      </w:r>
      <w:proofErr w:type="spellEnd"/>
      <w:r w:rsidRPr="007B007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zadań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14747850" w14:textId="1BE83C47" w:rsidR="007B007D" w:rsidRDefault="007B007D" w:rsidP="00781AD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</w:t>
      </w:r>
      <w:r w:rsidR="00607DF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dolność pracy pod presją czasu.</w:t>
      </w:r>
      <w:bookmarkStart w:id="0" w:name="_GoBack"/>
      <w:bookmarkEnd w:id="0"/>
    </w:p>
    <w:p w14:paraId="075CC91D" w14:textId="77777777" w:rsidR="007B007D" w:rsidRPr="007B007D" w:rsidRDefault="007B007D" w:rsidP="007B007D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9AC598D" w14:textId="35B452B0" w:rsidR="00A51003" w:rsidRPr="002C231B" w:rsidRDefault="00A51003" w:rsidP="00BB2C2C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493CF1D3" w14:textId="77777777" w:rsidR="00161E37" w:rsidRPr="002C231B" w:rsidRDefault="00161E37" w:rsidP="00781AD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14:paraId="4215F66E" w14:textId="77777777" w:rsidR="00161E37" w:rsidRPr="002C231B" w:rsidRDefault="00161E37" w:rsidP="00781AD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absencyjna, dodatek urlopowy, bony świąteczne, nagrody uznaniowe, dopłata do grupowego ubezpieczenia na życie),</w:t>
      </w:r>
    </w:p>
    <w:p w14:paraId="7295312C" w14:textId="67735FC6" w:rsidR="007B007D" w:rsidRDefault="007B007D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ożliwość zdobycia cennego doświadczenia zawodowego w obszarze FMCG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156F0E8F" w14:textId="77777777" w:rsid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14:paraId="652DB151" w14:textId="77777777" w:rsid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pozytywną atmosferę w miejscu pracy,</w:t>
      </w:r>
    </w:p>
    <w:p w14:paraId="635670A7" w14:textId="24F85F79" w:rsidR="00161E37" w:rsidRP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14:paraId="04924128" w14:textId="77777777" w:rsidR="00161E37" w:rsidRPr="002C231B" w:rsidRDefault="00161E37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A5FF0" w14:textId="77777777" w:rsidR="00161E37" w:rsidRPr="002C231B" w:rsidRDefault="00161E37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37F07" w14:textId="77777777" w:rsidR="00BB2C2C" w:rsidRPr="002C231B" w:rsidRDefault="00BB2C2C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2C23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9C4458E" w14:textId="72592046" w:rsidR="00586895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C23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 z nazwą stanowiska w tytule. </w:t>
      </w:r>
    </w:p>
    <w:p w14:paraId="43E839C4" w14:textId="09AD3906" w:rsidR="00BB2C2C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533-339-669. Informujemy, iż skontaktujemy się tylko z wybranymi kandydatami.</w:t>
      </w:r>
    </w:p>
    <w:p w14:paraId="13F4E47C" w14:textId="77777777" w:rsidR="0024234B" w:rsidRDefault="0024234B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A343D" w14:textId="77777777" w:rsidR="00BB2C2C" w:rsidRPr="00FA607F" w:rsidRDefault="00BB2C2C" w:rsidP="00BB2C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607F">
        <w:rPr>
          <w:rFonts w:ascii="Times New Roman" w:eastAsia="Times New Roman" w:hAnsi="Times New Roman" w:cs="Times New Roman"/>
        </w:rPr>
        <w:t xml:space="preserve">Prosimy o dopisanie następującej klauzuli: </w:t>
      </w:r>
      <w:r w:rsidRPr="00FA607F">
        <w:rPr>
          <w:rFonts w:ascii="Times New Roman" w:eastAsia="Times New Roman" w:hAnsi="Times New Roman" w:cs="Times New Roman"/>
          <w:i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14:paraId="4E429DF1" w14:textId="5A6866FB" w:rsidR="00232BB6" w:rsidRDefault="00232BB6" w:rsidP="00BB2C2C">
      <w:pPr>
        <w:spacing w:after="0" w:line="240" w:lineRule="auto"/>
        <w:jc w:val="both"/>
        <w:rPr>
          <w:sz w:val="24"/>
          <w:szCs w:val="24"/>
        </w:rPr>
      </w:pPr>
    </w:p>
    <w:p w14:paraId="6122D034" w14:textId="0F9A5062" w:rsidR="00161E37" w:rsidRPr="0024234B" w:rsidRDefault="00161E37" w:rsidP="00BB2C2C">
      <w:pPr>
        <w:spacing w:after="0" w:line="240" w:lineRule="auto"/>
        <w:jc w:val="both"/>
        <w:rPr>
          <w:sz w:val="24"/>
          <w:szCs w:val="24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sectPr w:rsidR="00161E37" w:rsidRPr="0024234B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25F3" w14:textId="77777777" w:rsidR="009D571C" w:rsidRDefault="009D571C" w:rsidP="00483F64">
      <w:pPr>
        <w:spacing w:after="0" w:line="240" w:lineRule="auto"/>
      </w:pPr>
      <w:r>
        <w:separator/>
      </w:r>
    </w:p>
  </w:endnote>
  <w:endnote w:type="continuationSeparator" w:id="0">
    <w:p w14:paraId="28417E82" w14:textId="77777777" w:rsidR="009D571C" w:rsidRDefault="009D571C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F9E60" w14:textId="77777777" w:rsidR="009D571C" w:rsidRDefault="009D571C" w:rsidP="00483F64">
      <w:pPr>
        <w:spacing w:after="0" w:line="240" w:lineRule="auto"/>
      </w:pPr>
      <w:r>
        <w:separator/>
      </w:r>
    </w:p>
  </w:footnote>
  <w:footnote w:type="continuationSeparator" w:id="0">
    <w:p w14:paraId="0343A823" w14:textId="77777777" w:rsidR="009D571C" w:rsidRDefault="009D571C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BF3"/>
    <w:multiLevelType w:val="multilevel"/>
    <w:tmpl w:val="ECD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FFE"/>
    <w:multiLevelType w:val="multilevel"/>
    <w:tmpl w:val="976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A568F"/>
    <w:multiLevelType w:val="multilevel"/>
    <w:tmpl w:val="078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60F6"/>
    <w:multiLevelType w:val="hybridMultilevel"/>
    <w:tmpl w:val="F61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7106"/>
    <w:multiLevelType w:val="multilevel"/>
    <w:tmpl w:val="8AA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3751E"/>
    <w:multiLevelType w:val="hybridMultilevel"/>
    <w:tmpl w:val="96AC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F4496"/>
    <w:multiLevelType w:val="multilevel"/>
    <w:tmpl w:val="F5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467F5"/>
    <w:multiLevelType w:val="multilevel"/>
    <w:tmpl w:val="C0D4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8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4"/>
    <w:rsid w:val="00017708"/>
    <w:rsid w:val="00040EB1"/>
    <w:rsid w:val="00042527"/>
    <w:rsid w:val="00043072"/>
    <w:rsid w:val="00057E09"/>
    <w:rsid w:val="00086A2F"/>
    <w:rsid w:val="000917B8"/>
    <w:rsid w:val="000934D8"/>
    <w:rsid w:val="000A128D"/>
    <w:rsid w:val="000B54A5"/>
    <w:rsid w:val="000E007B"/>
    <w:rsid w:val="000E5421"/>
    <w:rsid w:val="00111DAE"/>
    <w:rsid w:val="00122099"/>
    <w:rsid w:val="00122673"/>
    <w:rsid w:val="001344DB"/>
    <w:rsid w:val="001413C2"/>
    <w:rsid w:val="0014793B"/>
    <w:rsid w:val="00157CF1"/>
    <w:rsid w:val="00161E37"/>
    <w:rsid w:val="00165FBE"/>
    <w:rsid w:val="0016642C"/>
    <w:rsid w:val="00173DEE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2021DC"/>
    <w:rsid w:val="00222FA8"/>
    <w:rsid w:val="00227AB5"/>
    <w:rsid w:val="00232BB6"/>
    <w:rsid w:val="002332CE"/>
    <w:rsid w:val="0024234B"/>
    <w:rsid w:val="0027670E"/>
    <w:rsid w:val="00276A9C"/>
    <w:rsid w:val="002A29FF"/>
    <w:rsid w:val="002C231B"/>
    <w:rsid w:val="002C2530"/>
    <w:rsid w:val="002D7937"/>
    <w:rsid w:val="00314541"/>
    <w:rsid w:val="00321573"/>
    <w:rsid w:val="00326A65"/>
    <w:rsid w:val="00357BC5"/>
    <w:rsid w:val="003619F9"/>
    <w:rsid w:val="003672A0"/>
    <w:rsid w:val="003718A0"/>
    <w:rsid w:val="003820F8"/>
    <w:rsid w:val="003C0B12"/>
    <w:rsid w:val="003F1861"/>
    <w:rsid w:val="0041165A"/>
    <w:rsid w:val="00462B0A"/>
    <w:rsid w:val="00464416"/>
    <w:rsid w:val="00483F64"/>
    <w:rsid w:val="00486B03"/>
    <w:rsid w:val="004A19D4"/>
    <w:rsid w:val="004C72EF"/>
    <w:rsid w:val="004D47D0"/>
    <w:rsid w:val="004F5051"/>
    <w:rsid w:val="0050199C"/>
    <w:rsid w:val="005567A7"/>
    <w:rsid w:val="005702C2"/>
    <w:rsid w:val="0057584B"/>
    <w:rsid w:val="00581EA4"/>
    <w:rsid w:val="00586895"/>
    <w:rsid w:val="00593188"/>
    <w:rsid w:val="005A45B0"/>
    <w:rsid w:val="005A4C37"/>
    <w:rsid w:val="005B553E"/>
    <w:rsid w:val="005C793F"/>
    <w:rsid w:val="005D5D70"/>
    <w:rsid w:val="005E0944"/>
    <w:rsid w:val="005F3848"/>
    <w:rsid w:val="006010D9"/>
    <w:rsid w:val="00607DF5"/>
    <w:rsid w:val="00612679"/>
    <w:rsid w:val="00612F3E"/>
    <w:rsid w:val="00624B7A"/>
    <w:rsid w:val="00644CFE"/>
    <w:rsid w:val="006478B3"/>
    <w:rsid w:val="0067048D"/>
    <w:rsid w:val="006C05B5"/>
    <w:rsid w:val="006E0C71"/>
    <w:rsid w:val="006F255F"/>
    <w:rsid w:val="0070054D"/>
    <w:rsid w:val="007178F1"/>
    <w:rsid w:val="007423F7"/>
    <w:rsid w:val="00781AD2"/>
    <w:rsid w:val="007828F9"/>
    <w:rsid w:val="00790810"/>
    <w:rsid w:val="007A2ACB"/>
    <w:rsid w:val="007A2D31"/>
    <w:rsid w:val="007B007D"/>
    <w:rsid w:val="00827BAF"/>
    <w:rsid w:val="00847182"/>
    <w:rsid w:val="00847855"/>
    <w:rsid w:val="00861D44"/>
    <w:rsid w:val="00861F30"/>
    <w:rsid w:val="008756F3"/>
    <w:rsid w:val="008B3492"/>
    <w:rsid w:val="008B372C"/>
    <w:rsid w:val="008C0A53"/>
    <w:rsid w:val="008E73B6"/>
    <w:rsid w:val="00903068"/>
    <w:rsid w:val="00923AA3"/>
    <w:rsid w:val="009853B1"/>
    <w:rsid w:val="00990A69"/>
    <w:rsid w:val="009A06D9"/>
    <w:rsid w:val="009D571C"/>
    <w:rsid w:val="009D7902"/>
    <w:rsid w:val="009E1CE4"/>
    <w:rsid w:val="009F3ECE"/>
    <w:rsid w:val="009F5633"/>
    <w:rsid w:val="009F7606"/>
    <w:rsid w:val="00A2190C"/>
    <w:rsid w:val="00A41E55"/>
    <w:rsid w:val="00A51003"/>
    <w:rsid w:val="00A730CC"/>
    <w:rsid w:val="00AB2E04"/>
    <w:rsid w:val="00AC3505"/>
    <w:rsid w:val="00AE62D1"/>
    <w:rsid w:val="00B35CC2"/>
    <w:rsid w:val="00B368C3"/>
    <w:rsid w:val="00B4234A"/>
    <w:rsid w:val="00B53624"/>
    <w:rsid w:val="00B85216"/>
    <w:rsid w:val="00B87646"/>
    <w:rsid w:val="00BB2C2C"/>
    <w:rsid w:val="00BC4237"/>
    <w:rsid w:val="00BD6A53"/>
    <w:rsid w:val="00BE5559"/>
    <w:rsid w:val="00BF38AB"/>
    <w:rsid w:val="00C1058A"/>
    <w:rsid w:val="00C11408"/>
    <w:rsid w:val="00C21131"/>
    <w:rsid w:val="00C4755F"/>
    <w:rsid w:val="00C52EBF"/>
    <w:rsid w:val="00C56ED8"/>
    <w:rsid w:val="00C60D76"/>
    <w:rsid w:val="00C71C02"/>
    <w:rsid w:val="00C861EC"/>
    <w:rsid w:val="00C91741"/>
    <w:rsid w:val="00CC31AB"/>
    <w:rsid w:val="00CD3F26"/>
    <w:rsid w:val="00CF0077"/>
    <w:rsid w:val="00D002E7"/>
    <w:rsid w:val="00D62098"/>
    <w:rsid w:val="00D815A1"/>
    <w:rsid w:val="00DB5FE2"/>
    <w:rsid w:val="00DB6017"/>
    <w:rsid w:val="00DD1596"/>
    <w:rsid w:val="00DD6376"/>
    <w:rsid w:val="00E243C7"/>
    <w:rsid w:val="00E47B11"/>
    <w:rsid w:val="00E93BE2"/>
    <w:rsid w:val="00EA33B5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745D2"/>
    <w:rsid w:val="00F8037A"/>
    <w:rsid w:val="00F80E64"/>
    <w:rsid w:val="00F87F07"/>
    <w:rsid w:val="00FA607F"/>
    <w:rsid w:val="00FD2078"/>
    <w:rsid w:val="00FD2F1D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16983F6D-4204-430A-901C-47E2B2B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3398-2B70-4AFF-A1D3-6AEF5258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8</cp:revision>
  <cp:lastPrinted>2021-06-17T07:40:00Z</cp:lastPrinted>
  <dcterms:created xsi:type="dcterms:W3CDTF">2021-10-25T11:37:00Z</dcterms:created>
  <dcterms:modified xsi:type="dcterms:W3CDTF">2021-11-16T09:04:00Z</dcterms:modified>
</cp:coreProperties>
</file>