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5A1F" w14:textId="77777777" w:rsidR="00000886" w:rsidRPr="00364BE9" w:rsidRDefault="00000886" w:rsidP="00000886">
      <w:pPr>
        <w:spacing w:after="0" w:line="240" w:lineRule="auto"/>
        <w:jc w:val="right"/>
        <w:rPr>
          <w:b/>
          <w:i/>
          <w:color w:val="auto"/>
          <w:sz w:val="22"/>
        </w:rPr>
      </w:pPr>
      <w:r w:rsidRPr="00364BE9">
        <w:rPr>
          <w:b/>
          <w:i/>
          <w:color w:val="auto"/>
          <w:sz w:val="22"/>
        </w:rPr>
        <w:t>Załącznik</w:t>
      </w:r>
      <w:r w:rsidR="00364BE9" w:rsidRPr="00364BE9">
        <w:rPr>
          <w:b/>
          <w:i/>
          <w:color w:val="auto"/>
          <w:sz w:val="22"/>
        </w:rPr>
        <w:t xml:space="preserve"> nr 1</w:t>
      </w:r>
    </w:p>
    <w:p w14:paraId="24CF0006" w14:textId="7FE50EBA" w:rsidR="00364BE9" w:rsidRPr="00364BE9" w:rsidRDefault="00364BE9" w:rsidP="00000886">
      <w:pPr>
        <w:spacing w:after="0" w:line="240" w:lineRule="auto"/>
        <w:ind w:left="284"/>
        <w:jc w:val="right"/>
        <w:rPr>
          <w:b/>
          <w:i/>
          <w:color w:val="auto"/>
          <w:sz w:val="22"/>
        </w:rPr>
      </w:pPr>
      <w:r w:rsidRPr="00364BE9">
        <w:rPr>
          <w:i/>
          <w:color w:val="auto"/>
          <w:sz w:val="22"/>
        </w:rPr>
        <w:t>do U</w:t>
      </w:r>
      <w:r w:rsidR="00E40CF6" w:rsidRPr="00364BE9">
        <w:rPr>
          <w:i/>
          <w:color w:val="auto"/>
          <w:sz w:val="22"/>
        </w:rPr>
        <w:t xml:space="preserve">chwały Nr </w:t>
      </w:r>
      <w:r w:rsidR="005F5033">
        <w:rPr>
          <w:i/>
          <w:color w:val="auto"/>
          <w:sz w:val="22"/>
        </w:rPr>
        <w:t>1/2021 z dnia 04.01.2021</w:t>
      </w:r>
      <w:r w:rsidRPr="00364BE9">
        <w:rPr>
          <w:i/>
          <w:color w:val="auto"/>
          <w:sz w:val="22"/>
        </w:rPr>
        <w:t xml:space="preserve"> r.</w:t>
      </w:r>
    </w:p>
    <w:p w14:paraId="3440B8D4" w14:textId="77777777" w:rsidR="00000886" w:rsidRPr="00364BE9" w:rsidRDefault="00E40CF6" w:rsidP="00364BE9">
      <w:pPr>
        <w:spacing w:after="0" w:line="240" w:lineRule="auto"/>
        <w:ind w:left="284"/>
        <w:jc w:val="right"/>
        <w:rPr>
          <w:i/>
          <w:color w:val="auto"/>
          <w:sz w:val="22"/>
        </w:rPr>
      </w:pPr>
      <w:r w:rsidRPr="00364BE9">
        <w:rPr>
          <w:i/>
          <w:color w:val="auto"/>
          <w:sz w:val="22"/>
        </w:rPr>
        <w:t xml:space="preserve"> </w:t>
      </w:r>
      <w:r w:rsidR="00000886" w:rsidRPr="00364BE9">
        <w:rPr>
          <w:i/>
          <w:color w:val="auto"/>
          <w:sz w:val="22"/>
        </w:rPr>
        <w:t>Zarządu Fundacji Rozwoju Gminy Kleszczów</w:t>
      </w:r>
    </w:p>
    <w:p w14:paraId="31FF5DE8" w14:textId="77777777" w:rsidR="0075040D" w:rsidRPr="006C7013" w:rsidRDefault="0075040D">
      <w:pPr>
        <w:spacing w:after="157" w:line="259" w:lineRule="auto"/>
        <w:ind w:left="0" w:right="0" w:firstLine="0"/>
        <w:jc w:val="left"/>
        <w:rPr>
          <w:color w:val="auto"/>
        </w:rPr>
      </w:pPr>
      <w:bookmarkStart w:id="0" w:name="_GoBack"/>
      <w:bookmarkEnd w:id="0"/>
    </w:p>
    <w:p w14:paraId="2CC24C4C" w14:textId="77777777" w:rsidR="0075040D" w:rsidRPr="006C7013" w:rsidRDefault="0021038B">
      <w:pPr>
        <w:spacing w:after="229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6C7013">
        <w:rPr>
          <w:color w:val="auto"/>
          <w:sz w:val="20"/>
        </w:rPr>
        <w:t xml:space="preserve"> </w:t>
      </w:r>
    </w:p>
    <w:p w14:paraId="34F5D03C" w14:textId="77777777" w:rsidR="00000886" w:rsidRPr="005F5033" w:rsidRDefault="00000886" w:rsidP="00000886">
      <w:pPr>
        <w:spacing w:after="0" w:line="360" w:lineRule="auto"/>
        <w:ind w:left="10" w:right="5" w:hanging="10"/>
        <w:jc w:val="center"/>
        <w:rPr>
          <w:b/>
          <w:color w:val="auto"/>
          <w:sz w:val="24"/>
          <w:szCs w:val="24"/>
          <w:u w:val="single"/>
        </w:rPr>
      </w:pPr>
      <w:bookmarkStart w:id="1" w:name="_Hlk39088477"/>
      <w:r w:rsidRPr="005F5033">
        <w:rPr>
          <w:b/>
          <w:color w:val="auto"/>
          <w:sz w:val="24"/>
          <w:szCs w:val="24"/>
          <w:u w:val="single"/>
        </w:rPr>
        <w:t xml:space="preserve">REGULAMIN  </w:t>
      </w:r>
    </w:p>
    <w:p w14:paraId="5542525B" w14:textId="77777777" w:rsidR="00DD38B1" w:rsidRPr="005F5033" w:rsidRDefault="00000886" w:rsidP="00CD45C2">
      <w:pPr>
        <w:spacing w:after="0" w:line="360" w:lineRule="auto"/>
        <w:ind w:left="10" w:right="5" w:hanging="10"/>
        <w:jc w:val="left"/>
        <w:rPr>
          <w:b/>
          <w:color w:val="auto"/>
          <w:sz w:val="24"/>
          <w:szCs w:val="24"/>
          <w:u w:val="single"/>
        </w:rPr>
      </w:pPr>
      <w:r w:rsidRPr="005F5033">
        <w:rPr>
          <w:b/>
          <w:color w:val="auto"/>
          <w:sz w:val="24"/>
          <w:szCs w:val="24"/>
          <w:u w:val="single"/>
        </w:rPr>
        <w:t>PROGRAMU POMOCY W ZAKRESIE ROZWOJU I OBNIŻENIA KOSZTÓW PRODUKCJI ROLNICZEJ POPRZEZ DOFINANSOWANIE ZAKUPU MATERIAŁU SIEWNEGO ZBÓŻ</w:t>
      </w:r>
      <w:r w:rsidR="00CD45C2" w:rsidRPr="005F5033">
        <w:rPr>
          <w:b/>
          <w:color w:val="auto"/>
          <w:sz w:val="24"/>
          <w:szCs w:val="24"/>
          <w:u w:val="single"/>
        </w:rPr>
        <w:t xml:space="preserve">,  ROŚLIN STRĄCZKOWYCH   </w:t>
      </w:r>
      <w:r w:rsidRPr="005F5033">
        <w:rPr>
          <w:b/>
          <w:color w:val="auto"/>
          <w:sz w:val="24"/>
          <w:szCs w:val="24"/>
          <w:u w:val="single"/>
        </w:rPr>
        <w:t>ORAZ SADZENIAKÓW</w:t>
      </w:r>
      <w:r w:rsidR="00DD38B1" w:rsidRPr="005F5033">
        <w:rPr>
          <w:b/>
          <w:color w:val="auto"/>
          <w:sz w:val="24"/>
          <w:szCs w:val="24"/>
          <w:u w:val="single"/>
        </w:rPr>
        <w:t xml:space="preserve"> ZIEMNIAK</w:t>
      </w:r>
      <w:r w:rsidR="009D7386" w:rsidRPr="005F5033">
        <w:rPr>
          <w:b/>
          <w:color w:val="auto"/>
          <w:sz w:val="24"/>
          <w:szCs w:val="24"/>
          <w:u w:val="single"/>
        </w:rPr>
        <w:t>A</w:t>
      </w:r>
      <w:r w:rsidR="00CD45C2" w:rsidRPr="005F5033">
        <w:rPr>
          <w:b/>
          <w:color w:val="auto"/>
          <w:sz w:val="24"/>
          <w:szCs w:val="24"/>
          <w:u w:val="single"/>
        </w:rPr>
        <w:t xml:space="preserve"> NA TERENIE GMINY KLESZCZÓW</w:t>
      </w:r>
    </w:p>
    <w:p w14:paraId="6C5E4E9D" w14:textId="77777777" w:rsidR="0075040D" w:rsidRPr="005F5033" w:rsidRDefault="0075040D" w:rsidP="00CD45C2">
      <w:pPr>
        <w:spacing w:after="0" w:line="360" w:lineRule="auto"/>
        <w:ind w:left="5760" w:right="5" w:firstLine="0"/>
        <w:jc w:val="left"/>
        <w:rPr>
          <w:b/>
          <w:color w:val="auto"/>
          <w:sz w:val="24"/>
          <w:szCs w:val="24"/>
          <w:u w:val="single"/>
        </w:rPr>
      </w:pPr>
    </w:p>
    <w:bookmarkEnd w:id="1"/>
    <w:p w14:paraId="78FAC9E7" w14:textId="77777777" w:rsidR="0075040D" w:rsidRPr="005F5033" w:rsidRDefault="0021038B" w:rsidP="00000886">
      <w:pPr>
        <w:spacing w:after="229" w:line="360" w:lineRule="auto"/>
        <w:ind w:left="0" w:right="0" w:firstLine="0"/>
        <w:jc w:val="left"/>
        <w:rPr>
          <w:color w:val="auto"/>
          <w:sz w:val="24"/>
          <w:szCs w:val="24"/>
          <w:u w:val="single"/>
        </w:rPr>
      </w:pPr>
      <w:r w:rsidRPr="005F5033">
        <w:rPr>
          <w:color w:val="auto"/>
          <w:sz w:val="24"/>
          <w:szCs w:val="24"/>
          <w:u w:val="single"/>
        </w:rPr>
        <w:t xml:space="preserve"> </w:t>
      </w:r>
    </w:p>
    <w:p w14:paraId="4820A046" w14:textId="77777777" w:rsidR="005F648F" w:rsidRPr="005F5033" w:rsidRDefault="005F648F" w:rsidP="00000886">
      <w:pPr>
        <w:spacing w:after="229" w:line="360" w:lineRule="auto"/>
        <w:ind w:left="0" w:right="0" w:firstLine="0"/>
        <w:jc w:val="left"/>
        <w:rPr>
          <w:color w:val="auto"/>
          <w:sz w:val="24"/>
          <w:szCs w:val="24"/>
          <w:u w:val="single"/>
        </w:rPr>
      </w:pPr>
    </w:p>
    <w:p w14:paraId="26B172ED" w14:textId="77777777" w:rsidR="0075040D" w:rsidRPr="005F5033" w:rsidRDefault="0021038B" w:rsidP="00000886">
      <w:pPr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5F5033">
        <w:rPr>
          <w:b/>
          <w:color w:val="auto"/>
          <w:sz w:val="24"/>
          <w:szCs w:val="24"/>
        </w:rPr>
        <w:t>§ 1</w:t>
      </w:r>
      <w:r w:rsidRPr="005F5033">
        <w:rPr>
          <w:color w:val="auto"/>
          <w:sz w:val="24"/>
          <w:szCs w:val="24"/>
        </w:rPr>
        <w:t xml:space="preserve"> </w:t>
      </w:r>
    </w:p>
    <w:p w14:paraId="0092AB3E" w14:textId="229DDE5A" w:rsidR="00000886" w:rsidRPr="005F5033" w:rsidRDefault="0021038B" w:rsidP="00000886">
      <w:pPr>
        <w:spacing w:after="0" w:line="276" w:lineRule="auto"/>
        <w:ind w:left="0" w:right="0" w:firstLine="0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Regulamin określa zasady pomocy w zakresie rozwoju i obniżenia kosztów produkcji rolniczej poprzez dofinansowanie zakupu</w:t>
      </w:r>
      <w:r w:rsidR="001616C8" w:rsidRPr="005F5033">
        <w:rPr>
          <w:color w:val="auto"/>
          <w:sz w:val="24"/>
          <w:szCs w:val="24"/>
        </w:rPr>
        <w:t xml:space="preserve"> kwalifikowanego </w:t>
      </w:r>
      <w:r w:rsidRPr="005F5033">
        <w:rPr>
          <w:color w:val="auto"/>
          <w:sz w:val="24"/>
          <w:szCs w:val="24"/>
        </w:rPr>
        <w:t xml:space="preserve"> materiału sie</w:t>
      </w:r>
      <w:r w:rsidR="00747F81" w:rsidRPr="005F5033">
        <w:rPr>
          <w:color w:val="auto"/>
          <w:sz w:val="24"/>
          <w:szCs w:val="24"/>
        </w:rPr>
        <w:t xml:space="preserve">wnego zbóż jarych i ozimych, </w:t>
      </w:r>
      <w:r w:rsidRPr="005F5033">
        <w:rPr>
          <w:color w:val="auto"/>
          <w:sz w:val="24"/>
          <w:szCs w:val="24"/>
        </w:rPr>
        <w:t xml:space="preserve"> </w:t>
      </w:r>
      <w:r w:rsidR="00747F81" w:rsidRPr="005F5033">
        <w:rPr>
          <w:color w:val="auto"/>
          <w:sz w:val="24"/>
          <w:szCs w:val="24"/>
        </w:rPr>
        <w:t xml:space="preserve">roślin strączkowych  oraz </w:t>
      </w:r>
      <w:r w:rsidR="001616C8" w:rsidRPr="005F5033">
        <w:rPr>
          <w:color w:val="auto"/>
          <w:sz w:val="24"/>
          <w:szCs w:val="24"/>
        </w:rPr>
        <w:t>kwalifikowanych sadzeniaków ziemniaka</w:t>
      </w:r>
      <w:r w:rsidR="00747F81" w:rsidRPr="005F5033">
        <w:rPr>
          <w:color w:val="auto"/>
          <w:sz w:val="24"/>
          <w:szCs w:val="24"/>
        </w:rPr>
        <w:t>.</w:t>
      </w:r>
    </w:p>
    <w:p w14:paraId="15C02565" w14:textId="77777777" w:rsidR="0075040D" w:rsidRPr="005F5033" w:rsidRDefault="0021038B" w:rsidP="00000886">
      <w:pPr>
        <w:spacing w:after="0" w:line="276" w:lineRule="auto"/>
        <w:ind w:left="0" w:right="0" w:firstLine="0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 xml:space="preserve"> </w:t>
      </w:r>
    </w:p>
    <w:p w14:paraId="07674C31" w14:textId="77777777" w:rsidR="001C4348" w:rsidRPr="005F5033" w:rsidRDefault="0021038B" w:rsidP="001C4348">
      <w:pPr>
        <w:spacing w:after="0" w:line="371" w:lineRule="auto"/>
        <w:ind w:left="0" w:right="3296" w:firstLine="4528"/>
        <w:rPr>
          <w:color w:val="auto"/>
          <w:sz w:val="24"/>
          <w:szCs w:val="24"/>
        </w:rPr>
      </w:pPr>
      <w:r w:rsidRPr="005F5033">
        <w:rPr>
          <w:b/>
          <w:color w:val="auto"/>
          <w:sz w:val="24"/>
          <w:szCs w:val="24"/>
        </w:rPr>
        <w:t>§ 2</w:t>
      </w:r>
      <w:r w:rsidRPr="005F5033">
        <w:rPr>
          <w:color w:val="auto"/>
          <w:sz w:val="24"/>
          <w:szCs w:val="24"/>
        </w:rPr>
        <w:t xml:space="preserve"> </w:t>
      </w:r>
    </w:p>
    <w:p w14:paraId="20E2B122" w14:textId="77777777" w:rsidR="00000886" w:rsidRPr="005F5033" w:rsidRDefault="0021038B" w:rsidP="00000886">
      <w:pPr>
        <w:spacing w:after="0" w:line="276" w:lineRule="auto"/>
        <w:ind w:left="0" w:right="3296" w:firstLine="0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 xml:space="preserve">Realizacja programu polegać będzie na: </w:t>
      </w:r>
    </w:p>
    <w:p w14:paraId="33B21F76" w14:textId="77777777" w:rsidR="00071DCD" w:rsidRPr="005F5033" w:rsidRDefault="00071DCD" w:rsidP="00D23758">
      <w:pPr>
        <w:pStyle w:val="Akapitzlist"/>
        <w:numPr>
          <w:ilvl w:val="0"/>
          <w:numId w:val="11"/>
        </w:numPr>
        <w:spacing w:after="0" w:line="276" w:lineRule="auto"/>
        <w:ind w:left="426" w:right="-88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Dofinansowaniu do zakupu materiału siewnego zbóż jarych i ozimych</w:t>
      </w:r>
      <w:r w:rsidR="00747F81" w:rsidRPr="005F5033">
        <w:rPr>
          <w:color w:val="auto"/>
          <w:sz w:val="24"/>
          <w:szCs w:val="24"/>
        </w:rPr>
        <w:t>,</w:t>
      </w:r>
      <w:r w:rsidR="000D7A3F" w:rsidRPr="005F5033">
        <w:rPr>
          <w:color w:val="auto"/>
          <w:sz w:val="24"/>
          <w:szCs w:val="24"/>
        </w:rPr>
        <w:t xml:space="preserve"> </w:t>
      </w:r>
      <w:r w:rsidRPr="005F5033">
        <w:rPr>
          <w:color w:val="auto"/>
          <w:sz w:val="24"/>
          <w:szCs w:val="24"/>
        </w:rPr>
        <w:t xml:space="preserve"> </w:t>
      </w:r>
      <w:r w:rsidR="00747F81" w:rsidRPr="005F5033">
        <w:rPr>
          <w:color w:val="auto"/>
          <w:sz w:val="24"/>
          <w:szCs w:val="24"/>
        </w:rPr>
        <w:t xml:space="preserve">roślin strączkowych oraz </w:t>
      </w:r>
      <w:r w:rsidRPr="005F5033">
        <w:rPr>
          <w:color w:val="auto"/>
          <w:sz w:val="24"/>
          <w:szCs w:val="24"/>
        </w:rPr>
        <w:t xml:space="preserve">sadzeniaków </w:t>
      </w:r>
      <w:r w:rsidR="00747F81" w:rsidRPr="005F5033">
        <w:rPr>
          <w:color w:val="auto"/>
          <w:sz w:val="24"/>
          <w:szCs w:val="24"/>
        </w:rPr>
        <w:t>ziemniaka dla</w:t>
      </w:r>
      <w:r w:rsidRPr="005F5033">
        <w:rPr>
          <w:color w:val="auto"/>
          <w:sz w:val="24"/>
          <w:szCs w:val="24"/>
        </w:rPr>
        <w:t xml:space="preserve"> poszczególnych podmiotów.</w:t>
      </w:r>
    </w:p>
    <w:p w14:paraId="536DB33E" w14:textId="77777777" w:rsidR="00071DCD" w:rsidRPr="005F5033" w:rsidRDefault="00071DCD" w:rsidP="00D23758">
      <w:pPr>
        <w:pStyle w:val="Akapitzlist"/>
        <w:numPr>
          <w:ilvl w:val="0"/>
          <w:numId w:val="11"/>
        </w:numPr>
        <w:spacing w:after="0" w:line="276" w:lineRule="auto"/>
        <w:ind w:left="426" w:right="-88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Podmiot biorący udział w programie</w:t>
      </w:r>
      <w:r w:rsidR="00761262" w:rsidRPr="005F5033">
        <w:rPr>
          <w:color w:val="auto"/>
          <w:sz w:val="24"/>
          <w:szCs w:val="24"/>
        </w:rPr>
        <w:t xml:space="preserve"> będący właścicielem</w:t>
      </w:r>
      <w:r w:rsidR="000D7A3F" w:rsidRPr="005F5033">
        <w:rPr>
          <w:color w:val="auto"/>
          <w:sz w:val="24"/>
          <w:szCs w:val="24"/>
        </w:rPr>
        <w:t>, współwłaścicielem</w:t>
      </w:r>
      <w:r w:rsidR="00761262" w:rsidRPr="005F5033">
        <w:rPr>
          <w:color w:val="auto"/>
          <w:sz w:val="24"/>
          <w:szCs w:val="24"/>
        </w:rPr>
        <w:t xml:space="preserve"> </w:t>
      </w:r>
      <w:r w:rsidR="00C156A2" w:rsidRPr="005F5033">
        <w:rPr>
          <w:color w:val="auto"/>
          <w:sz w:val="24"/>
          <w:szCs w:val="24"/>
        </w:rPr>
        <w:t>lub</w:t>
      </w:r>
      <w:r w:rsidR="00761262" w:rsidRPr="005F5033">
        <w:rPr>
          <w:color w:val="auto"/>
          <w:sz w:val="24"/>
          <w:szCs w:val="24"/>
        </w:rPr>
        <w:t xml:space="preserve"> dzierżawcą poniżej 20 ha użytków rolnych</w:t>
      </w:r>
      <w:r w:rsidR="000303E9" w:rsidRPr="005F5033">
        <w:rPr>
          <w:color w:val="auto"/>
          <w:sz w:val="24"/>
          <w:szCs w:val="24"/>
        </w:rPr>
        <w:t>, które użytkuje</w:t>
      </w:r>
      <w:r w:rsidRPr="005F5033">
        <w:rPr>
          <w:color w:val="auto"/>
          <w:sz w:val="24"/>
          <w:szCs w:val="24"/>
        </w:rPr>
        <w:t xml:space="preserve"> może otrzymać w danym roku realizacji programu nie więcej niż 500 kg</w:t>
      </w:r>
      <w:r w:rsidR="002A563B" w:rsidRPr="005F5033">
        <w:rPr>
          <w:color w:val="auto"/>
          <w:sz w:val="24"/>
          <w:szCs w:val="24"/>
        </w:rPr>
        <w:t xml:space="preserve"> materiału</w:t>
      </w:r>
      <w:r w:rsidRPr="005F5033">
        <w:rPr>
          <w:color w:val="auto"/>
          <w:sz w:val="24"/>
          <w:szCs w:val="24"/>
        </w:rPr>
        <w:t xml:space="preserve"> </w:t>
      </w:r>
      <w:r w:rsidR="002A563B" w:rsidRPr="005F5033">
        <w:rPr>
          <w:color w:val="auto"/>
          <w:sz w:val="24"/>
          <w:szCs w:val="24"/>
        </w:rPr>
        <w:t xml:space="preserve">siewnego </w:t>
      </w:r>
      <w:r w:rsidRPr="005F5033">
        <w:rPr>
          <w:color w:val="auto"/>
          <w:sz w:val="24"/>
          <w:szCs w:val="24"/>
        </w:rPr>
        <w:t xml:space="preserve">zbóż jarych, 500 kg </w:t>
      </w:r>
      <w:r w:rsidR="002A563B" w:rsidRPr="005F5033">
        <w:rPr>
          <w:color w:val="auto"/>
          <w:sz w:val="24"/>
          <w:szCs w:val="24"/>
        </w:rPr>
        <w:t xml:space="preserve">materiału siewnego </w:t>
      </w:r>
      <w:r w:rsidRPr="005F5033">
        <w:rPr>
          <w:color w:val="auto"/>
          <w:sz w:val="24"/>
          <w:szCs w:val="24"/>
        </w:rPr>
        <w:t>zbóż ozimych oraz 500 kg</w:t>
      </w:r>
      <w:r w:rsidR="002A563B" w:rsidRPr="005F5033">
        <w:rPr>
          <w:color w:val="auto"/>
          <w:sz w:val="24"/>
          <w:szCs w:val="24"/>
        </w:rPr>
        <w:t xml:space="preserve"> </w:t>
      </w:r>
      <w:r w:rsidRPr="005F5033">
        <w:rPr>
          <w:color w:val="auto"/>
          <w:sz w:val="24"/>
          <w:szCs w:val="24"/>
        </w:rPr>
        <w:t>sadzeniaków</w:t>
      </w:r>
      <w:r w:rsidR="001616C8" w:rsidRPr="005F5033">
        <w:rPr>
          <w:color w:val="auto"/>
          <w:sz w:val="24"/>
          <w:szCs w:val="24"/>
        </w:rPr>
        <w:t xml:space="preserve"> ziemniaka</w:t>
      </w:r>
      <w:r w:rsidRPr="005F5033">
        <w:rPr>
          <w:color w:val="auto"/>
          <w:sz w:val="24"/>
          <w:szCs w:val="24"/>
        </w:rPr>
        <w:t>.</w:t>
      </w:r>
      <w:r w:rsidR="00747F81" w:rsidRPr="005F5033">
        <w:rPr>
          <w:color w:val="auto"/>
          <w:sz w:val="24"/>
          <w:szCs w:val="24"/>
        </w:rPr>
        <w:t xml:space="preserve"> Ilość materiału siewnego roślin strączkowych dla pod</w:t>
      </w:r>
      <w:r w:rsidR="002E004C" w:rsidRPr="005F5033">
        <w:rPr>
          <w:color w:val="auto"/>
          <w:sz w:val="24"/>
          <w:szCs w:val="24"/>
        </w:rPr>
        <w:t>miotów wymienionych w  tym punk</w:t>
      </w:r>
      <w:r w:rsidR="00747F81" w:rsidRPr="005F5033">
        <w:rPr>
          <w:color w:val="auto"/>
          <w:sz w:val="24"/>
          <w:szCs w:val="24"/>
        </w:rPr>
        <w:t>cie  na dany rok realizacji programu ustala Zarząd Fundacji.</w:t>
      </w:r>
    </w:p>
    <w:p w14:paraId="32822AA7" w14:textId="77777777" w:rsidR="00071DCD" w:rsidRPr="005F5033" w:rsidRDefault="00071DCD" w:rsidP="00D23758">
      <w:pPr>
        <w:pStyle w:val="Akapitzlist"/>
        <w:numPr>
          <w:ilvl w:val="0"/>
          <w:numId w:val="11"/>
        </w:numPr>
        <w:spacing w:after="0" w:line="276" w:lineRule="auto"/>
        <w:ind w:left="426" w:right="-88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Podmiot biorący udział w programie będący właścicielem</w:t>
      </w:r>
      <w:r w:rsidR="000D7A3F" w:rsidRPr="005F5033">
        <w:rPr>
          <w:color w:val="auto"/>
          <w:sz w:val="24"/>
          <w:szCs w:val="24"/>
        </w:rPr>
        <w:t>, współwłaścicielem</w:t>
      </w:r>
      <w:r w:rsidRPr="005F5033">
        <w:rPr>
          <w:color w:val="auto"/>
          <w:sz w:val="24"/>
          <w:szCs w:val="24"/>
        </w:rPr>
        <w:t xml:space="preserve"> </w:t>
      </w:r>
      <w:r w:rsidR="00DD38B1" w:rsidRPr="005F5033">
        <w:rPr>
          <w:color w:val="auto"/>
          <w:sz w:val="24"/>
          <w:szCs w:val="24"/>
        </w:rPr>
        <w:t xml:space="preserve">lub </w:t>
      </w:r>
      <w:r w:rsidRPr="005F5033">
        <w:rPr>
          <w:color w:val="auto"/>
          <w:sz w:val="24"/>
          <w:szCs w:val="24"/>
        </w:rPr>
        <w:t>dzierżawcą powyżej 20 ha</w:t>
      </w:r>
      <w:r w:rsidR="003A1D88" w:rsidRPr="005F5033">
        <w:rPr>
          <w:color w:val="auto"/>
          <w:sz w:val="24"/>
          <w:szCs w:val="24"/>
        </w:rPr>
        <w:t xml:space="preserve"> </w:t>
      </w:r>
      <w:r w:rsidR="00761262" w:rsidRPr="005F5033">
        <w:rPr>
          <w:color w:val="auto"/>
          <w:sz w:val="24"/>
          <w:szCs w:val="24"/>
        </w:rPr>
        <w:t>użytków rolnych</w:t>
      </w:r>
      <w:r w:rsidR="000303E9" w:rsidRPr="005F5033">
        <w:rPr>
          <w:color w:val="auto"/>
          <w:sz w:val="24"/>
          <w:szCs w:val="24"/>
        </w:rPr>
        <w:t>, które użytkuje</w:t>
      </w:r>
      <w:r w:rsidR="00761262" w:rsidRPr="005F5033">
        <w:rPr>
          <w:color w:val="auto"/>
          <w:sz w:val="24"/>
          <w:szCs w:val="24"/>
        </w:rPr>
        <w:t xml:space="preserve"> </w:t>
      </w:r>
      <w:r w:rsidRPr="005F5033">
        <w:rPr>
          <w:color w:val="auto"/>
          <w:sz w:val="24"/>
          <w:szCs w:val="24"/>
        </w:rPr>
        <w:t xml:space="preserve">może otrzymać w danym roku realizacji programu nie więcej niż 1000 kg </w:t>
      </w:r>
      <w:r w:rsidR="001616C8" w:rsidRPr="005F5033">
        <w:rPr>
          <w:color w:val="auto"/>
          <w:sz w:val="24"/>
          <w:szCs w:val="24"/>
        </w:rPr>
        <w:t xml:space="preserve"> materiału siewnego </w:t>
      </w:r>
      <w:r w:rsidRPr="005F5033">
        <w:rPr>
          <w:color w:val="auto"/>
          <w:sz w:val="24"/>
          <w:szCs w:val="24"/>
        </w:rPr>
        <w:t xml:space="preserve">zbóż jarych, 1000 kg </w:t>
      </w:r>
      <w:r w:rsidR="001616C8" w:rsidRPr="005F5033">
        <w:rPr>
          <w:color w:val="auto"/>
          <w:sz w:val="24"/>
          <w:szCs w:val="24"/>
        </w:rPr>
        <w:t xml:space="preserve">materiału siewnego </w:t>
      </w:r>
      <w:r w:rsidRPr="005F5033">
        <w:rPr>
          <w:color w:val="auto"/>
          <w:sz w:val="24"/>
          <w:szCs w:val="24"/>
        </w:rPr>
        <w:t>zbóż ozimych oraz 1000 kg</w:t>
      </w:r>
      <w:r w:rsidR="001616C8" w:rsidRPr="005F5033">
        <w:rPr>
          <w:color w:val="auto"/>
          <w:sz w:val="24"/>
          <w:szCs w:val="24"/>
        </w:rPr>
        <w:t xml:space="preserve"> </w:t>
      </w:r>
      <w:r w:rsidRPr="005F5033">
        <w:rPr>
          <w:color w:val="auto"/>
          <w:sz w:val="24"/>
          <w:szCs w:val="24"/>
        </w:rPr>
        <w:t xml:space="preserve"> sadzeniaków</w:t>
      </w:r>
      <w:r w:rsidR="001616C8" w:rsidRPr="005F5033">
        <w:rPr>
          <w:color w:val="auto"/>
          <w:sz w:val="24"/>
          <w:szCs w:val="24"/>
        </w:rPr>
        <w:t xml:space="preserve"> ziemniaka</w:t>
      </w:r>
      <w:r w:rsidRPr="005F5033">
        <w:rPr>
          <w:color w:val="auto"/>
          <w:sz w:val="24"/>
          <w:szCs w:val="24"/>
        </w:rPr>
        <w:t>.</w:t>
      </w:r>
      <w:r w:rsidRPr="005F5033">
        <w:rPr>
          <w:color w:val="auto"/>
          <w:sz w:val="24"/>
          <w:szCs w:val="24"/>
          <w:vertAlign w:val="subscript"/>
        </w:rPr>
        <w:t xml:space="preserve"> </w:t>
      </w:r>
      <w:r w:rsidR="00747F81" w:rsidRPr="005F5033">
        <w:rPr>
          <w:color w:val="auto"/>
          <w:sz w:val="24"/>
          <w:szCs w:val="24"/>
        </w:rPr>
        <w:t>Ilość materiału siewnego roślin strączkowych dla pod</w:t>
      </w:r>
      <w:r w:rsidR="002E004C" w:rsidRPr="005F5033">
        <w:rPr>
          <w:color w:val="auto"/>
          <w:sz w:val="24"/>
          <w:szCs w:val="24"/>
        </w:rPr>
        <w:t>miotów wymienionych w  tym punk</w:t>
      </w:r>
      <w:r w:rsidR="00747F81" w:rsidRPr="005F5033">
        <w:rPr>
          <w:color w:val="auto"/>
          <w:sz w:val="24"/>
          <w:szCs w:val="24"/>
        </w:rPr>
        <w:t>cie  na dany rok realizacji programu ustala Zarząd Fundacji.</w:t>
      </w:r>
    </w:p>
    <w:p w14:paraId="46AB11A6" w14:textId="77777777" w:rsidR="00CD45C2" w:rsidRPr="005F5033" w:rsidRDefault="0021038B" w:rsidP="00071DCD">
      <w:pPr>
        <w:spacing w:after="151"/>
        <w:ind w:left="0" w:right="0" w:firstLine="0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 xml:space="preserve">  </w:t>
      </w:r>
    </w:p>
    <w:p w14:paraId="2BD0E400" w14:textId="77777777" w:rsidR="0075040D" w:rsidRPr="005F5033" w:rsidRDefault="0021038B" w:rsidP="00000886">
      <w:pPr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5F5033">
        <w:rPr>
          <w:b/>
          <w:color w:val="auto"/>
          <w:sz w:val="24"/>
          <w:szCs w:val="24"/>
        </w:rPr>
        <w:lastRenderedPageBreak/>
        <w:t>§ 3</w:t>
      </w:r>
      <w:r w:rsidRPr="005F5033">
        <w:rPr>
          <w:color w:val="auto"/>
          <w:sz w:val="24"/>
          <w:szCs w:val="24"/>
        </w:rPr>
        <w:t xml:space="preserve"> </w:t>
      </w:r>
    </w:p>
    <w:p w14:paraId="07C78D8C" w14:textId="77777777" w:rsidR="0075040D" w:rsidRPr="005F5033" w:rsidRDefault="0021038B" w:rsidP="00000886">
      <w:pPr>
        <w:spacing w:after="0"/>
        <w:ind w:left="0" w:right="0" w:firstLine="0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Podmiotami uprawnionymi do uczestnictwa w programie są:</w:t>
      </w:r>
    </w:p>
    <w:p w14:paraId="0D8DFA85" w14:textId="77777777" w:rsidR="0075040D" w:rsidRPr="005F5033" w:rsidRDefault="0021038B" w:rsidP="005F648F">
      <w:pPr>
        <w:pStyle w:val="Akapitzlist"/>
        <w:numPr>
          <w:ilvl w:val="0"/>
          <w:numId w:val="9"/>
        </w:numPr>
        <w:spacing w:after="0"/>
        <w:ind w:left="426" w:right="0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Osoby fizyczne będące mieszkańcami Gminy Kleszczów,</w:t>
      </w:r>
      <w:r w:rsidR="005F648F" w:rsidRPr="005F5033">
        <w:rPr>
          <w:color w:val="auto"/>
          <w:sz w:val="24"/>
          <w:szCs w:val="24"/>
        </w:rPr>
        <w:t xml:space="preserve"> </w:t>
      </w:r>
      <w:r w:rsidRPr="005F5033">
        <w:rPr>
          <w:color w:val="auto"/>
          <w:sz w:val="24"/>
          <w:szCs w:val="24"/>
        </w:rPr>
        <w:t>którzy</w:t>
      </w:r>
      <w:r w:rsidR="005F648F" w:rsidRPr="005F5033">
        <w:rPr>
          <w:color w:val="auto"/>
          <w:sz w:val="24"/>
          <w:szCs w:val="24"/>
        </w:rPr>
        <w:t xml:space="preserve"> </w:t>
      </w:r>
      <w:r w:rsidRPr="005F5033">
        <w:rPr>
          <w:color w:val="auto"/>
          <w:sz w:val="24"/>
          <w:szCs w:val="24"/>
        </w:rPr>
        <w:t>posiadają</w:t>
      </w:r>
      <w:r w:rsidR="000303E9" w:rsidRPr="005F5033">
        <w:rPr>
          <w:color w:val="auto"/>
          <w:sz w:val="24"/>
          <w:szCs w:val="24"/>
        </w:rPr>
        <w:t xml:space="preserve"> i użytkują</w:t>
      </w:r>
      <w:r w:rsidRPr="005F5033">
        <w:rPr>
          <w:color w:val="auto"/>
          <w:sz w:val="24"/>
          <w:szCs w:val="24"/>
        </w:rPr>
        <w:t xml:space="preserve"> grunty wykorzystywane rolniczo na terenie Gminy Kleszczów. </w:t>
      </w:r>
    </w:p>
    <w:p w14:paraId="1AD07ECF" w14:textId="77777777" w:rsidR="0075040D" w:rsidRPr="005F5033" w:rsidRDefault="0021038B" w:rsidP="005F648F">
      <w:pPr>
        <w:numPr>
          <w:ilvl w:val="0"/>
          <w:numId w:val="9"/>
        </w:numPr>
        <w:spacing w:after="0"/>
        <w:ind w:left="426" w:right="0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 xml:space="preserve">Osoby wymienione w ust. 1 co najmniej od 1 roku </w:t>
      </w:r>
      <w:r w:rsidR="009D7386" w:rsidRPr="005F5033">
        <w:rPr>
          <w:color w:val="auto"/>
          <w:sz w:val="24"/>
          <w:szCs w:val="24"/>
        </w:rPr>
        <w:t xml:space="preserve">licząc od dnia złożenia wniosku </w:t>
      </w:r>
      <w:r w:rsidRPr="005F5033">
        <w:rPr>
          <w:color w:val="auto"/>
          <w:sz w:val="24"/>
          <w:szCs w:val="24"/>
        </w:rPr>
        <w:t>są zameldowane na pobyt stały</w:t>
      </w:r>
      <w:r w:rsidR="00912491" w:rsidRPr="005F5033">
        <w:rPr>
          <w:color w:val="auto"/>
          <w:sz w:val="24"/>
          <w:szCs w:val="24"/>
        </w:rPr>
        <w:t xml:space="preserve"> w gminie Kleszczów</w:t>
      </w:r>
      <w:r w:rsidRPr="005F5033">
        <w:rPr>
          <w:color w:val="auto"/>
          <w:sz w:val="24"/>
          <w:szCs w:val="24"/>
        </w:rPr>
        <w:t xml:space="preserve">.  </w:t>
      </w:r>
    </w:p>
    <w:p w14:paraId="4B9D9168" w14:textId="77777777" w:rsidR="005F648F" w:rsidRPr="005F5033" w:rsidRDefault="0021038B" w:rsidP="000E2B53">
      <w:pPr>
        <w:numPr>
          <w:ilvl w:val="0"/>
          <w:numId w:val="9"/>
        </w:numPr>
        <w:spacing w:after="0"/>
        <w:ind w:left="426" w:right="0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Rolnicze Spółdzielnie Produkcyjne mające siedzibę na terenie</w:t>
      </w:r>
      <w:r w:rsidR="00AB155A" w:rsidRPr="005F5033">
        <w:rPr>
          <w:color w:val="auto"/>
          <w:sz w:val="24"/>
          <w:szCs w:val="24"/>
        </w:rPr>
        <w:t xml:space="preserve"> </w:t>
      </w:r>
      <w:r w:rsidRPr="005F5033">
        <w:rPr>
          <w:color w:val="auto"/>
          <w:sz w:val="24"/>
          <w:szCs w:val="24"/>
        </w:rPr>
        <w:t xml:space="preserve">Gminy Kleszczów.  </w:t>
      </w:r>
    </w:p>
    <w:p w14:paraId="76E0242F" w14:textId="77777777" w:rsidR="005F648F" w:rsidRPr="005F5033" w:rsidRDefault="005F648F" w:rsidP="005F648F">
      <w:pPr>
        <w:spacing w:after="0" w:line="259" w:lineRule="auto"/>
        <w:ind w:left="10" w:right="5" w:hanging="10"/>
        <w:jc w:val="center"/>
        <w:rPr>
          <w:b/>
          <w:color w:val="auto"/>
          <w:sz w:val="24"/>
          <w:szCs w:val="24"/>
        </w:rPr>
      </w:pPr>
    </w:p>
    <w:p w14:paraId="0FD92460" w14:textId="77777777" w:rsidR="0075040D" w:rsidRPr="005F5033" w:rsidRDefault="0021038B" w:rsidP="005F648F">
      <w:pPr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5F5033">
        <w:rPr>
          <w:b/>
          <w:color w:val="auto"/>
          <w:sz w:val="24"/>
          <w:szCs w:val="24"/>
        </w:rPr>
        <w:t>§ 4</w:t>
      </w:r>
      <w:r w:rsidRPr="005F5033">
        <w:rPr>
          <w:color w:val="auto"/>
          <w:sz w:val="24"/>
          <w:szCs w:val="24"/>
        </w:rPr>
        <w:t xml:space="preserve"> </w:t>
      </w:r>
    </w:p>
    <w:p w14:paraId="18552FC0" w14:textId="77777777" w:rsidR="00BA7F6C" w:rsidRPr="005F5033" w:rsidRDefault="00BA7F6C" w:rsidP="005F648F">
      <w:pPr>
        <w:pStyle w:val="Akapitzlist"/>
        <w:numPr>
          <w:ilvl w:val="0"/>
          <w:numId w:val="8"/>
        </w:numPr>
        <w:spacing w:after="0" w:line="276" w:lineRule="auto"/>
        <w:ind w:left="426" w:right="5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Wyżej wymienione podmioty muszą posi</w:t>
      </w:r>
      <w:r w:rsidR="001616C8" w:rsidRPr="005F5033">
        <w:rPr>
          <w:color w:val="auto"/>
          <w:sz w:val="24"/>
          <w:szCs w:val="24"/>
        </w:rPr>
        <w:t xml:space="preserve">adać prawo własności lub </w:t>
      </w:r>
      <w:r w:rsidR="009D7386" w:rsidRPr="005F5033">
        <w:rPr>
          <w:color w:val="auto"/>
          <w:sz w:val="24"/>
          <w:szCs w:val="24"/>
        </w:rPr>
        <w:t xml:space="preserve">inne </w:t>
      </w:r>
      <w:r w:rsidR="001616C8" w:rsidRPr="005F5033">
        <w:rPr>
          <w:color w:val="auto"/>
          <w:sz w:val="24"/>
          <w:szCs w:val="24"/>
        </w:rPr>
        <w:t xml:space="preserve">pisemne </w:t>
      </w:r>
      <w:r w:rsidRPr="005F5033">
        <w:rPr>
          <w:color w:val="auto"/>
          <w:sz w:val="24"/>
          <w:szCs w:val="24"/>
        </w:rPr>
        <w:t xml:space="preserve">prawo </w:t>
      </w:r>
      <w:r w:rsidR="00C96035" w:rsidRPr="005F5033">
        <w:rPr>
          <w:color w:val="auto"/>
          <w:sz w:val="24"/>
          <w:szCs w:val="24"/>
        </w:rPr>
        <w:t xml:space="preserve">          </w:t>
      </w:r>
      <w:r w:rsidRPr="005F5033">
        <w:rPr>
          <w:color w:val="auto"/>
          <w:sz w:val="24"/>
          <w:szCs w:val="24"/>
        </w:rPr>
        <w:t>do dysponowania gruntami zgłoszonymi do programu</w:t>
      </w:r>
      <w:r w:rsidR="005F648F" w:rsidRPr="005F5033">
        <w:rPr>
          <w:color w:val="auto"/>
          <w:sz w:val="24"/>
          <w:szCs w:val="24"/>
        </w:rPr>
        <w:t>.</w:t>
      </w:r>
    </w:p>
    <w:p w14:paraId="1715870F" w14:textId="77777777" w:rsidR="001C4348" w:rsidRPr="005F5033" w:rsidRDefault="00BA7F6C" w:rsidP="005F648F">
      <w:pPr>
        <w:pStyle w:val="Akapitzlist"/>
        <w:numPr>
          <w:ilvl w:val="0"/>
          <w:numId w:val="8"/>
        </w:numPr>
        <w:spacing w:after="0" w:line="276" w:lineRule="auto"/>
        <w:ind w:left="426" w:right="5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Podmioty te składają oświadczen</w:t>
      </w:r>
      <w:r w:rsidR="00761262" w:rsidRPr="005F5033">
        <w:rPr>
          <w:color w:val="auto"/>
          <w:sz w:val="24"/>
          <w:szCs w:val="24"/>
        </w:rPr>
        <w:t>ia</w:t>
      </w:r>
      <w:r w:rsidR="001616C8" w:rsidRPr="005F5033">
        <w:rPr>
          <w:color w:val="auto"/>
          <w:sz w:val="24"/>
          <w:szCs w:val="24"/>
        </w:rPr>
        <w:t xml:space="preserve"> o prawie własności lub</w:t>
      </w:r>
      <w:r w:rsidR="00761262" w:rsidRPr="005F5033">
        <w:rPr>
          <w:color w:val="auto"/>
          <w:sz w:val="24"/>
          <w:szCs w:val="24"/>
        </w:rPr>
        <w:t xml:space="preserve"> </w:t>
      </w:r>
      <w:r w:rsidR="009D7386" w:rsidRPr="005F5033">
        <w:rPr>
          <w:color w:val="auto"/>
          <w:sz w:val="24"/>
          <w:szCs w:val="24"/>
        </w:rPr>
        <w:t xml:space="preserve">innym </w:t>
      </w:r>
      <w:r w:rsidR="00761262" w:rsidRPr="005F5033">
        <w:rPr>
          <w:color w:val="auto"/>
          <w:sz w:val="24"/>
          <w:szCs w:val="24"/>
        </w:rPr>
        <w:t>pisemnym prawie</w:t>
      </w:r>
      <w:r w:rsidRPr="005F5033">
        <w:rPr>
          <w:color w:val="auto"/>
          <w:sz w:val="24"/>
          <w:szCs w:val="24"/>
        </w:rPr>
        <w:t xml:space="preserve"> </w:t>
      </w:r>
      <w:r w:rsidR="00C96035" w:rsidRPr="005F5033">
        <w:rPr>
          <w:color w:val="auto"/>
          <w:sz w:val="24"/>
          <w:szCs w:val="24"/>
        </w:rPr>
        <w:t xml:space="preserve">                  </w:t>
      </w:r>
      <w:r w:rsidRPr="005F5033">
        <w:rPr>
          <w:color w:val="auto"/>
          <w:sz w:val="24"/>
          <w:szCs w:val="24"/>
        </w:rPr>
        <w:t xml:space="preserve">do dysponowania gruntami zgłoszonymi do programu pod odpowiedzialnością karną.  </w:t>
      </w:r>
    </w:p>
    <w:p w14:paraId="2FEB07AB" w14:textId="77777777" w:rsidR="005F648F" w:rsidRPr="005F5033" w:rsidRDefault="005F648F">
      <w:pPr>
        <w:spacing w:after="151" w:line="259" w:lineRule="auto"/>
        <w:ind w:left="10" w:right="5" w:hanging="10"/>
        <w:jc w:val="center"/>
        <w:rPr>
          <w:color w:val="auto"/>
          <w:sz w:val="24"/>
          <w:szCs w:val="24"/>
        </w:rPr>
      </w:pPr>
    </w:p>
    <w:p w14:paraId="6691EDF5" w14:textId="77777777" w:rsidR="0075040D" w:rsidRPr="005F5033" w:rsidRDefault="0021038B" w:rsidP="005F648F">
      <w:pPr>
        <w:spacing w:after="0" w:line="259" w:lineRule="auto"/>
        <w:ind w:left="10" w:right="5" w:hanging="10"/>
        <w:jc w:val="center"/>
        <w:rPr>
          <w:b/>
          <w:bCs/>
          <w:color w:val="auto"/>
          <w:sz w:val="24"/>
          <w:szCs w:val="24"/>
        </w:rPr>
      </w:pPr>
      <w:r w:rsidRPr="005F5033">
        <w:rPr>
          <w:b/>
          <w:bCs/>
          <w:color w:val="auto"/>
          <w:sz w:val="24"/>
          <w:szCs w:val="24"/>
        </w:rPr>
        <w:t xml:space="preserve">§ 5 </w:t>
      </w:r>
    </w:p>
    <w:p w14:paraId="0762AABF" w14:textId="77777777" w:rsidR="0075040D" w:rsidRPr="005F5033" w:rsidRDefault="0021038B" w:rsidP="005F648F">
      <w:pPr>
        <w:spacing w:after="0"/>
        <w:ind w:left="0" w:right="0" w:firstLine="0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 xml:space="preserve">Warunkiem ubiegania się o udział w wyżej wymienionym programie jest: </w:t>
      </w:r>
    </w:p>
    <w:p w14:paraId="6F3D1396" w14:textId="77777777" w:rsidR="001C4348" w:rsidRPr="005F5033" w:rsidRDefault="0021038B" w:rsidP="00D23758">
      <w:pPr>
        <w:numPr>
          <w:ilvl w:val="0"/>
          <w:numId w:val="12"/>
        </w:numPr>
        <w:spacing w:after="0" w:line="276" w:lineRule="auto"/>
        <w:ind w:left="426" w:right="0" w:hanging="426"/>
        <w:rPr>
          <w:color w:val="auto"/>
          <w:sz w:val="24"/>
          <w:szCs w:val="24"/>
        </w:rPr>
      </w:pPr>
      <w:bookmarkStart w:id="2" w:name="_Hlk39084810"/>
      <w:r w:rsidRPr="005F5033">
        <w:rPr>
          <w:color w:val="auto"/>
          <w:sz w:val="24"/>
          <w:szCs w:val="24"/>
        </w:rPr>
        <w:t xml:space="preserve">Złożenie sołtysowi danego sołectwa lub w sekretariacie Fundacji Rozwoju Gminy Kleszczów wniosku, którego wzór określa </w:t>
      </w:r>
      <w:bookmarkStart w:id="3" w:name="_Hlk39084657"/>
      <w:r w:rsidRPr="005F5033">
        <w:rPr>
          <w:color w:val="auto"/>
          <w:sz w:val="24"/>
          <w:szCs w:val="24"/>
        </w:rPr>
        <w:t xml:space="preserve">załącznik </w:t>
      </w:r>
      <w:r w:rsidR="005F648F" w:rsidRPr="005F5033">
        <w:rPr>
          <w:color w:val="auto"/>
          <w:sz w:val="24"/>
          <w:szCs w:val="24"/>
        </w:rPr>
        <w:t>n</w:t>
      </w:r>
      <w:r w:rsidRPr="005F5033">
        <w:rPr>
          <w:color w:val="auto"/>
          <w:sz w:val="24"/>
          <w:szCs w:val="24"/>
        </w:rPr>
        <w:t>r 1</w:t>
      </w:r>
      <w:r w:rsidR="00761262" w:rsidRPr="005F5033">
        <w:rPr>
          <w:color w:val="auto"/>
          <w:sz w:val="24"/>
          <w:szCs w:val="24"/>
        </w:rPr>
        <w:t xml:space="preserve"> lub załącznik nr 2</w:t>
      </w:r>
      <w:r w:rsidRPr="005F5033">
        <w:rPr>
          <w:color w:val="auto"/>
          <w:sz w:val="24"/>
          <w:szCs w:val="24"/>
        </w:rPr>
        <w:t xml:space="preserve"> </w:t>
      </w:r>
      <w:bookmarkEnd w:id="3"/>
      <w:r w:rsidR="00AB155A" w:rsidRPr="005F5033">
        <w:rPr>
          <w:color w:val="auto"/>
          <w:sz w:val="24"/>
          <w:szCs w:val="24"/>
        </w:rPr>
        <w:t xml:space="preserve">do Regulaminu </w:t>
      </w:r>
      <w:bookmarkStart w:id="4" w:name="_Hlk39084751"/>
      <w:r w:rsidR="00761262" w:rsidRPr="005F5033">
        <w:rPr>
          <w:color w:val="auto"/>
          <w:sz w:val="24"/>
          <w:szCs w:val="24"/>
        </w:rPr>
        <w:t xml:space="preserve">wraz z kopią nakazu płatniczego </w:t>
      </w:r>
      <w:r w:rsidR="00B459CA" w:rsidRPr="005F5033">
        <w:rPr>
          <w:color w:val="auto"/>
          <w:sz w:val="24"/>
          <w:szCs w:val="24"/>
        </w:rPr>
        <w:t xml:space="preserve">z </w:t>
      </w:r>
      <w:r w:rsidR="00761262" w:rsidRPr="005F5033">
        <w:rPr>
          <w:color w:val="auto"/>
          <w:sz w:val="24"/>
          <w:szCs w:val="24"/>
        </w:rPr>
        <w:t>Urzędu Gminy Kleszczów z roku realizacji programu</w:t>
      </w:r>
      <w:r w:rsidR="00B459CA" w:rsidRPr="005F5033">
        <w:rPr>
          <w:color w:val="auto"/>
          <w:sz w:val="24"/>
          <w:szCs w:val="24"/>
        </w:rPr>
        <w:t xml:space="preserve"> lub roku poprzedniego</w:t>
      </w:r>
      <w:r w:rsidR="00761262" w:rsidRPr="005F5033">
        <w:rPr>
          <w:color w:val="auto"/>
          <w:sz w:val="24"/>
          <w:szCs w:val="24"/>
        </w:rPr>
        <w:t>.</w:t>
      </w:r>
      <w:r w:rsidRPr="005F5033">
        <w:rPr>
          <w:color w:val="auto"/>
          <w:sz w:val="24"/>
          <w:szCs w:val="24"/>
        </w:rPr>
        <w:t xml:space="preserve"> </w:t>
      </w:r>
      <w:bookmarkEnd w:id="4"/>
    </w:p>
    <w:p w14:paraId="15255629" w14:textId="77777777" w:rsidR="00193138" w:rsidRPr="005F5033" w:rsidRDefault="00117E30" w:rsidP="00D23758">
      <w:pPr>
        <w:pStyle w:val="Akapitzlist"/>
        <w:numPr>
          <w:ilvl w:val="0"/>
          <w:numId w:val="12"/>
        </w:numPr>
        <w:spacing w:line="276" w:lineRule="auto"/>
        <w:ind w:left="426" w:right="0" w:hanging="426"/>
        <w:rPr>
          <w:b/>
          <w:color w:val="auto"/>
          <w:sz w:val="24"/>
          <w:szCs w:val="24"/>
          <w:u w:val="single"/>
        </w:rPr>
      </w:pPr>
      <w:bookmarkStart w:id="5" w:name="_Hlk39085153"/>
      <w:bookmarkEnd w:id="2"/>
      <w:r w:rsidRPr="005F5033">
        <w:rPr>
          <w:color w:val="auto"/>
          <w:sz w:val="24"/>
          <w:szCs w:val="24"/>
        </w:rPr>
        <w:t>Termin składania wniosków ustala Zarząd Fundacji</w:t>
      </w:r>
      <w:bookmarkEnd w:id="5"/>
      <w:r w:rsidR="005F648F" w:rsidRPr="005F5033">
        <w:rPr>
          <w:b/>
          <w:color w:val="auto"/>
          <w:sz w:val="24"/>
          <w:szCs w:val="24"/>
        </w:rPr>
        <w:t>.</w:t>
      </w:r>
      <w:r w:rsidR="00193138" w:rsidRPr="005F5033">
        <w:rPr>
          <w:b/>
          <w:color w:val="auto"/>
          <w:sz w:val="24"/>
          <w:szCs w:val="24"/>
          <w:u w:val="single"/>
        </w:rPr>
        <w:t xml:space="preserve">  </w:t>
      </w:r>
    </w:p>
    <w:p w14:paraId="54670F53" w14:textId="77777777" w:rsidR="005F648F" w:rsidRPr="005F5033" w:rsidRDefault="005F648F" w:rsidP="005F648F">
      <w:pPr>
        <w:spacing w:after="0" w:line="259" w:lineRule="auto"/>
        <w:ind w:left="10" w:right="5" w:hanging="10"/>
        <w:jc w:val="center"/>
        <w:rPr>
          <w:b/>
          <w:color w:val="auto"/>
          <w:sz w:val="24"/>
          <w:szCs w:val="24"/>
        </w:rPr>
      </w:pPr>
    </w:p>
    <w:p w14:paraId="10C3D858" w14:textId="77777777" w:rsidR="0075040D" w:rsidRPr="005F5033" w:rsidRDefault="0021038B" w:rsidP="005F648F">
      <w:pPr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5F5033">
        <w:rPr>
          <w:b/>
          <w:color w:val="auto"/>
          <w:sz w:val="24"/>
          <w:szCs w:val="24"/>
        </w:rPr>
        <w:t>§ 6</w:t>
      </w:r>
      <w:r w:rsidRPr="005F5033">
        <w:rPr>
          <w:color w:val="auto"/>
          <w:sz w:val="24"/>
          <w:szCs w:val="24"/>
        </w:rPr>
        <w:t xml:space="preserve"> </w:t>
      </w:r>
    </w:p>
    <w:p w14:paraId="444F5EBE" w14:textId="77777777" w:rsidR="0075040D" w:rsidRPr="005F5033" w:rsidRDefault="00C156A2" w:rsidP="005F648F">
      <w:pPr>
        <w:spacing w:after="0"/>
        <w:ind w:left="0" w:right="0" w:firstLine="0"/>
        <w:rPr>
          <w:color w:val="auto"/>
          <w:sz w:val="24"/>
          <w:szCs w:val="24"/>
        </w:rPr>
      </w:pPr>
      <w:bookmarkStart w:id="6" w:name="_Hlk39085344"/>
      <w:r w:rsidRPr="005F5033">
        <w:rPr>
          <w:color w:val="auto"/>
          <w:sz w:val="24"/>
          <w:szCs w:val="24"/>
        </w:rPr>
        <w:t xml:space="preserve">Niniejszy </w:t>
      </w:r>
      <w:r w:rsidR="0021038B" w:rsidRPr="005F5033">
        <w:rPr>
          <w:color w:val="auto"/>
          <w:sz w:val="24"/>
          <w:szCs w:val="24"/>
        </w:rPr>
        <w:t>program będzie realizowany przez Fundację Roz</w:t>
      </w:r>
      <w:r w:rsidR="00117E30" w:rsidRPr="005F5033">
        <w:rPr>
          <w:color w:val="auto"/>
          <w:sz w:val="24"/>
          <w:szCs w:val="24"/>
        </w:rPr>
        <w:t xml:space="preserve">woju Gminy Kleszczów </w:t>
      </w:r>
      <w:bookmarkStart w:id="7" w:name="_Hlk39085284"/>
      <w:r w:rsidR="00117E30" w:rsidRPr="005F5033">
        <w:rPr>
          <w:color w:val="auto"/>
          <w:sz w:val="24"/>
          <w:szCs w:val="24"/>
        </w:rPr>
        <w:t>corocznie, naprzemiennie w jednym roku dostawa</w:t>
      </w:r>
      <w:r w:rsidR="001616C8" w:rsidRPr="005F5033">
        <w:rPr>
          <w:color w:val="auto"/>
          <w:sz w:val="24"/>
          <w:szCs w:val="24"/>
        </w:rPr>
        <w:t xml:space="preserve"> materiału siewnego</w:t>
      </w:r>
      <w:r w:rsidR="00117E30" w:rsidRPr="005F5033">
        <w:rPr>
          <w:color w:val="auto"/>
          <w:sz w:val="24"/>
          <w:szCs w:val="24"/>
        </w:rPr>
        <w:t xml:space="preserve"> zbóż jarych</w:t>
      </w:r>
      <w:r w:rsidR="00747F81" w:rsidRPr="005F5033">
        <w:rPr>
          <w:b/>
          <w:color w:val="auto"/>
          <w:sz w:val="24"/>
          <w:szCs w:val="24"/>
        </w:rPr>
        <w:t xml:space="preserve">, </w:t>
      </w:r>
      <w:r w:rsidR="00747F81" w:rsidRPr="005F5033">
        <w:rPr>
          <w:color w:val="auto"/>
          <w:sz w:val="24"/>
          <w:szCs w:val="24"/>
        </w:rPr>
        <w:t>roślin strączkowych</w:t>
      </w:r>
      <w:r w:rsidR="00117E30" w:rsidRPr="005F5033">
        <w:rPr>
          <w:color w:val="auto"/>
          <w:sz w:val="24"/>
          <w:szCs w:val="24"/>
        </w:rPr>
        <w:t xml:space="preserve"> </w:t>
      </w:r>
      <w:r w:rsidR="00C96035" w:rsidRPr="005F5033">
        <w:rPr>
          <w:color w:val="auto"/>
          <w:sz w:val="24"/>
          <w:szCs w:val="24"/>
        </w:rPr>
        <w:t xml:space="preserve">             </w:t>
      </w:r>
      <w:r w:rsidR="00747F81" w:rsidRPr="005F5033">
        <w:rPr>
          <w:color w:val="auto"/>
          <w:sz w:val="24"/>
          <w:szCs w:val="24"/>
        </w:rPr>
        <w:t>oraz sadzeniaków </w:t>
      </w:r>
      <w:r w:rsidR="00393AC5" w:rsidRPr="005F5033">
        <w:rPr>
          <w:color w:val="auto"/>
          <w:sz w:val="24"/>
          <w:szCs w:val="24"/>
        </w:rPr>
        <w:t>ziemniaka</w:t>
      </w:r>
      <w:r w:rsidRPr="005F5033">
        <w:rPr>
          <w:color w:val="auto"/>
          <w:sz w:val="24"/>
          <w:szCs w:val="24"/>
        </w:rPr>
        <w:t xml:space="preserve">, </w:t>
      </w:r>
      <w:r w:rsidR="00117E30" w:rsidRPr="005F5033">
        <w:rPr>
          <w:color w:val="auto"/>
          <w:sz w:val="24"/>
          <w:szCs w:val="24"/>
        </w:rPr>
        <w:t xml:space="preserve"> a w kolejnym roku dostawa </w:t>
      </w:r>
      <w:r w:rsidR="001616C8" w:rsidRPr="005F5033">
        <w:rPr>
          <w:color w:val="auto"/>
          <w:sz w:val="24"/>
          <w:szCs w:val="24"/>
        </w:rPr>
        <w:t xml:space="preserve">materiału siewnego </w:t>
      </w:r>
      <w:r w:rsidR="00117E30" w:rsidRPr="005F5033">
        <w:rPr>
          <w:color w:val="auto"/>
          <w:sz w:val="24"/>
          <w:szCs w:val="24"/>
        </w:rPr>
        <w:t>zbóż ozimych</w:t>
      </w:r>
      <w:bookmarkEnd w:id="7"/>
      <w:r w:rsidR="00117E30" w:rsidRPr="005F5033">
        <w:rPr>
          <w:color w:val="auto"/>
          <w:sz w:val="24"/>
          <w:szCs w:val="24"/>
        </w:rPr>
        <w:t>.</w:t>
      </w:r>
    </w:p>
    <w:bookmarkEnd w:id="6"/>
    <w:p w14:paraId="33F27066" w14:textId="77777777" w:rsidR="00393AC5" w:rsidRPr="005F5033" w:rsidRDefault="00393AC5" w:rsidP="005F648F">
      <w:pPr>
        <w:tabs>
          <w:tab w:val="left" w:pos="2745"/>
          <w:tab w:val="center" w:pos="4702"/>
        </w:tabs>
        <w:spacing w:after="0" w:line="259" w:lineRule="auto"/>
        <w:ind w:left="10" w:right="5" w:hanging="10"/>
        <w:jc w:val="center"/>
        <w:rPr>
          <w:b/>
          <w:color w:val="auto"/>
          <w:sz w:val="24"/>
          <w:szCs w:val="24"/>
        </w:rPr>
      </w:pPr>
    </w:p>
    <w:p w14:paraId="76CEB691" w14:textId="77777777" w:rsidR="0075040D" w:rsidRPr="005F5033" w:rsidRDefault="0021038B" w:rsidP="005F648F">
      <w:pPr>
        <w:tabs>
          <w:tab w:val="left" w:pos="2745"/>
          <w:tab w:val="center" w:pos="4702"/>
        </w:tabs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5F5033">
        <w:rPr>
          <w:b/>
          <w:color w:val="auto"/>
          <w:sz w:val="24"/>
          <w:szCs w:val="24"/>
        </w:rPr>
        <w:t>§ 7</w:t>
      </w:r>
    </w:p>
    <w:p w14:paraId="733EDDBF" w14:textId="77777777" w:rsidR="0075040D" w:rsidRPr="005F5033" w:rsidRDefault="0021038B" w:rsidP="005F648F">
      <w:pPr>
        <w:numPr>
          <w:ilvl w:val="0"/>
          <w:numId w:val="4"/>
        </w:numPr>
        <w:spacing w:after="0"/>
        <w:ind w:left="426" w:right="0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 xml:space="preserve">Działania wymienione w § 2 będą realizowane ze środków Fundacji Rozwoju Gminy Kleszczów. </w:t>
      </w:r>
    </w:p>
    <w:p w14:paraId="4DCDD901" w14:textId="77777777" w:rsidR="0075040D" w:rsidRPr="005F5033" w:rsidRDefault="0021038B" w:rsidP="005F648F">
      <w:pPr>
        <w:numPr>
          <w:ilvl w:val="0"/>
          <w:numId w:val="4"/>
        </w:numPr>
        <w:spacing w:after="0"/>
        <w:ind w:left="426" w:right="0" w:hanging="426"/>
        <w:rPr>
          <w:color w:val="auto"/>
          <w:sz w:val="24"/>
          <w:szCs w:val="24"/>
        </w:rPr>
      </w:pPr>
      <w:bookmarkStart w:id="8" w:name="_Hlk39085977"/>
      <w:r w:rsidRPr="005F5033">
        <w:rPr>
          <w:color w:val="auto"/>
          <w:sz w:val="24"/>
          <w:szCs w:val="24"/>
        </w:rPr>
        <w:t>Fundacja dofinansuje 60% kwoty wynikającej z różnicy pomiędzy ceną rynkową</w:t>
      </w:r>
      <w:r w:rsidR="00912491" w:rsidRPr="005F5033">
        <w:rPr>
          <w:color w:val="auto"/>
          <w:sz w:val="24"/>
          <w:szCs w:val="24"/>
        </w:rPr>
        <w:t xml:space="preserve"> </w:t>
      </w:r>
      <w:bookmarkStart w:id="9" w:name="_Hlk39085836"/>
      <w:bookmarkStart w:id="10" w:name="_Hlk39488250"/>
      <w:r w:rsidR="00912491" w:rsidRPr="005F5033">
        <w:rPr>
          <w:color w:val="auto"/>
          <w:sz w:val="24"/>
          <w:szCs w:val="24"/>
        </w:rPr>
        <w:t>danego gatunku zboża</w:t>
      </w:r>
      <w:r w:rsidR="00747F81" w:rsidRPr="005F5033">
        <w:rPr>
          <w:color w:val="auto"/>
          <w:sz w:val="24"/>
          <w:szCs w:val="24"/>
        </w:rPr>
        <w:t>, rośliny strączkowej</w:t>
      </w:r>
      <w:r w:rsidR="001616C8" w:rsidRPr="005F5033">
        <w:rPr>
          <w:color w:val="auto"/>
          <w:sz w:val="24"/>
          <w:szCs w:val="24"/>
        </w:rPr>
        <w:t xml:space="preserve"> lub </w:t>
      </w:r>
      <w:r w:rsidR="00393AC5" w:rsidRPr="005F5033">
        <w:rPr>
          <w:color w:val="auto"/>
          <w:sz w:val="24"/>
          <w:szCs w:val="24"/>
        </w:rPr>
        <w:t xml:space="preserve">sadzeniakami </w:t>
      </w:r>
      <w:r w:rsidR="001616C8" w:rsidRPr="005F5033">
        <w:rPr>
          <w:color w:val="auto"/>
          <w:sz w:val="24"/>
          <w:szCs w:val="24"/>
        </w:rPr>
        <w:t>ziemniaków</w:t>
      </w:r>
      <w:r w:rsidR="005A03A7" w:rsidRPr="005F5033">
        <w:rPr>
          <w:color w:val="auto"/>
          <w:sz w:val="24"/>
          <w:szCs w:val="24"/>
        </w:rPr>
        <w:t>,</w:t>
      </w:r>
      <w:r w:rsidRPr="005F5033">
        <w:rPr>
          <w:color w:val="auto"/>
          <w:sz w:val="24"/>
          <w:szCs w:val="24"/>
        </w:rPr>
        <w:t xml:space="preserve"> a zbożem kwalifikowanym</w:t>
      </w:r>
      <w:r w:rsidR="00CD45C2" w:rsidRPr="005F5033">
        <w:rPr>
          <w:color w:val="auto"/>
          <w:sz w:val="24"/>
          <w:szCs w:val="24"/>
        </w:rPr>
        <w:t>, kwalifikowanymi nasionami rośliny strączkowej</w:t>
      </w:r>
      <w:r w:rsidR="00912491" w:rsidRPr="005F5033">
        <w:rPr>
          <w:color w:val="auto"/>
          <w:sz w:val="24"/>
          <w:szCs w:val="24"/>
        </w:rPr>
        <w:t xml:space="preserve"> tego gatunku</w:t>
      </w:r>
      <w:r w:rsidR="001616C8" w:rsidRPr="005F5033">
        <w:rPr>
          <w:color w:val="auto"/>
          <w:sz w:val="24"/>
          <w:szCs w:val="24"/>
        </w:rPr>
        <w:t xml:space="preserve"> </w:t>
      </w:r>
      <w:r w:rsidR="00C96035" w:rsidRPr="005F5033">
        <w:rPr>
          <w:color w:val="auto"/>
          <w:sz w:val="24"/>
          <w:szCs w:val="24"/>
        </w:rPr>
        <w:t xml:space="preserve">                                </w:t>
      </w:r>
      <w:r w:rsidR="001616C8" w:rsidRPr="005F5033">
        <w:rPr>
          <w:color w:val="auto"/>
          <w:sz w:val="24"/>
          <w:szCs w:val="24"/>
        </w:rPr>
        <w:t>lub kwalifikowanymi sadzeniakami ziemniaka.</w:t>
      </w:r>
      <w:bookmarkEnd w:id="9"/>
    </w:p>
    <w:p w14:paraId="6D0AD580" w14:textId="77777777" w:rsidR="000E2B53" w:rsidRPr="005F5033" w:rsidRDefault="000E2B53" w:rsidP="000E2B53">
      <w:pPr>
        <w:numPr>
          <w:ilvl w:val="0"/>
          <w:numId w:val="4"/>
        </w:numPr>
        <w:spacing w:after="0"/>
        <w:ind w:left="426" w:right="0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Fundacja zastrzega sobie prawo kontroli działek rolnych p</w:t>
      </w:r>
      <w:r w:rsidR="00C96035" w:rsidRPr="005F5033">
        <w:rPr>
          <w:color w:val="auto"/>
          <w:sz w:val="24"/>
          <w:szCs w:val="24"/>
        </w:rPr>
        <w:t xml:space="preserve">odmiotów </w:t>
      </w:r>
      <w:r w:rsidRPr="005F5033">
        <w:rPr>
          <w:color w:val="auto"/>
          <w:sz w:val="24"/>
          <w:szCs w:val="24"/>
        </w:rPr>
        <w:t>w zakresie prawidłowości wykorzystania zakupionego z dofinansowaniem materiału siewnego lub sadzeniakowego.</w:t>
      </w:r>
    </w:p>
    <w:bookmarkEnd w:id="8"/>
    <w:bookmarkEnd w:id="10"/>
    <w:p w14:paraId="53AD7D0B" w14:textId="77777777" w:rsidR="0075040D" w:rsidRPr="005F5033" w:rsidRDefault="0021038B" w:rsidP="005F648F">
      <w:pPr>
        <w:numPr>
          <w:ilvl w:val="0"/>
          <w:numId w:val="4"/>
        </w:numPr>
        <w:ind w:left="426" w:right="0" w:hanging="426"/>
        <w:rPr>
          <w:color w:val="auto"/>
          <w:sz w:val="24"/>
          <w:szCs w:val="24"/>
        </w:rPr>
      </w:pPr>
      <w:r w:rsidRPr="005F5033">
        <w:rPr>
          <w:color w:val="auto"/>
          <w:sz w:val="24"/>
          <w:szCs w:val="24"/>
        </w:rPr>
        <w:t>Rozsiew materiału siewnego dofinansowanego przez Fundację podmiot uprawniony przeprowadza we własnym zakresie i na własny koszt.</w:t>
      </w:r>
      <w:r w:rsidRPr="005F5033">
        <w:rPr>
          <w:color w:val="auto"/>
          <w:sz w:val="24"/>
          <w:szCs w:val="24"/>
          <w:vertAlign w:val="subscript"/>
        </w:rPr>
        <w:t xml:space="preserve"> </w:t>
      </w:r>
      <w:r w:rsidRPr="005F5033">
        <w:rPr>
          <w:color w:val="auto"/>
          <w:sz w:val="24"/>
          <w:szCs w:val="24"/>
        </w:rPr>
        <w:t xml:space="preserve"> </w:t>
      </w:r>
    </w:p>
    <w:p w14:paraId="41A2FE6A" w14:textId="77777777" w:rsidR="005F648F" w:rsidRPr="005F5033" w:rsidRDefault="005F648F">
      <w:pPr>
        <w:spacing w:after="151" w:line="259" w:lineRule="auto"/>
        <w:ind w:left="10" w:right="5" w:hanging="10"/>
        <w:jc w:val="center"/>
        <w:rPr>
          <w:b/>
          <w:color w:val="auto"/>
          <w:sz w:val="24"/>
          <w:szCs w:val="24"/>
        </w:rPr>
      </w:pPr>
    </w:p>
    <w:p w14:paraId="2507062C" w14:textId="77777777" w:rsidR="0075040D" w:rsidRPr="005F5033" w:rsidRDefault="0021038B" w:rsidP="005F648F">
      <w:pPr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5F5033">
        <w:rPr>
          <w:b/>
          <w:color w:val="auto"/>
          <w:sz w:val="24"/>
          <w:szCs w:val="24"/>
        </w:rPr>
        <w:t>§ 8</w:t>
      </w:r>
      <w:r w:rsidRPr="005F5033">
        <w:rPr>
          <w:color w:val="auto"/>
          <w:sz w:val="24"/>
          <w:szCs w:val="24"/>
        </w:rPr>
        <w:t xml:space="preserve"> </w:t>
      </w:r>
    </w:p>
    <w:p w14:paraId="19847B69" w14:textId="77777777" w:rsidR="0075040D" w:rsidRPr="005F5033" w:rsidRDefault="0021038B" w:rsidP="005F648F">
      <w:pPr>
        <w:spacing w:after="0"/>
        <w:ind w:left="284" w:right="0" w:hanging="284"/>
        <w:rPr>
          <w:color w:val="auto"/>
          <w:sz w:val="24"/>
          <w:szCs w:val="24"/>
          <w:vertAlign w:val="subscript"/>
        </w:rPr>
      </w:pPr>
      <w:r w:rsidRPr="005F5033">
        <w:rPr>
          <w:color w:val="auto"/>
          <w:sz w:val="24"/>
          <w:szCs w:val="24"/>
        </w:rPr>
        <w:t xml:space="preserve">Wszelkie sprawy sporne rozstrzyga Zarząd Fundacji. </w:t>
      </w:r>
      <w:r w:rsidRPr="005F5033">
        <w:rPr>
          <w:color w:val="auto"/>
          <w:sz w:val="24"/>
          <w:szCs w:val="24"/>
          <w:vertAlign w:val="subscript"/>
        </w:rPr>
        <w:t xml:space="preserve"> </w:t>
      </w:r>
    </w:p>
    <w:sectPr w:rsidR="0075040D" w:rsidRPr="005F5033">
      <w:footerReference w:type="default" r:id="rId8"/>
      <w:pgSz w:w="12240" w:h="15840"/>
      <w:pgMar w:top="1422" w:right="1414" w:bottom="148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9E57" w14:textId="77777777" w:rsidR="00F65E87" w:rsidRDefault="00F65E87" w:rsidP="005F648F">
      <w:pPr>
        <w:spacing w:after="0" w:line="240" w:lineRule="auto"/>
      </w:pPr>
      <w:r>
        <w:separator/>
      </w:r>
    </w:p>
  </w:endnote>
  <w:endnote w:type="continuationSeparator" w:id="0">
    <w:p w14:paraId="29C89799" w14:textId="77777777" w:rsidR="00F65E87" w:rsidRDefault="00F65E87" w:rsidP="005F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8"/>
      </w:rPr>
      <w:id w:val="1599759925"/>
      <w:docPartObj>
        <w:docPartGallery w:val="Page Numbers (Bottom of Page)"/>
        <w:docPartUnique/>
      </w:docPartObj>
    </w:sdtPr>
    <w:sdtEndPr/>
    <w:sdtContent>
      <w:p w14:paraId="06D63766" w14:textId="77777777" w:rsidR="005F648F" w:rsidRDefault="005F648F" w:rsidP="005F648F">
        <w:pPr>
          <w:pStyle w:val="Stopka"/>
          <w:jc w:val="right"/>
        </w:pPr>
        <w:r w:rsidRPr="005F648F">
          <w:rPr>
            <w:rFonts w:eastAsiaTheme="majorEastAsia"/>
            <w:sz w:val="24"/>
            <w:szCs w:val="24"/>
          </w:rPr>
          <w:t xml:space="preserve">str. </w:t>
        </w:r>
        <w:r w:rsidRPr="005F648F">
          <w:rPr>
            <w:rFonts w:eastAsiaTheme="minorEastAsia"/>
            <w:sz w:val="24"/>
            <w:szCs w:val="24"/>
          </w:rPr>
          <w:fldChar w:fldCharType="begin"/>
        </w:r>
        <w:r w:rsidRPr="005F648F">
          <w:rPr>
            <w:sz w:val="24"/>
            <w:szCs w:val="24"/>
          </w:rPr>
          <w:instrText>PAGE    \* MERGEFORMAT</w:instrText>
        </w:r>
        <w:r w:rsidRPr="005F648F">
          <w:rPr>
            <w:rFonts w:eastAsiaTheme="minorEastAsia"/>
            <w:sz w:val="24"/>
            <w:szCs w:val="24"/>
          </w:rPr>
          <w:fldChar w:fldCharType="separate"/>
        </w:r>
        <w:r w:rsidR="005F5033" w:rsidRPr="005F5033">
          <w:rPr>
            <w:rFonts w:eastAsiaTheme="majorEastAsia"/>
            <w:noProof/>
            <w:sz w:val="24"/>
            <w:szCs w:val="24"/>
          </w:rPr>
          <w:t>2</w:t>
        </w:r>
        <w:r w:rsidRPr="005F648F">
          <w:rPr>
            <w:rFonts w:eastAsiaTheme="majorEastAsia"/>
            <w:sz w:val="24"/>
            <w:szCs w:val="24"/>
          </w:rPr>
          <w:fldChar w:fldCharType="end"/>
        </w:r>
      </w:p>
    </w:sdtContent>
  </w:sdt>
  <w:p w14:paraId="6317FC2D" w14:textId="77777777" w:rsidR="005F648F" w:rsidRDefault="005F6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C19D" w14:textId="77777777" w:rsidR="00F65E87" w:rsidRDefault="00F65E87" w:rsidP="005F648F">
      <w:pPr>
        <w:spacing w:after="0" w:line="240" w:lineRule="auto"/>
      </w:pPr>
      <w:r>
        <w:separator/>
      </w:r>
    </w:p>
  </w:footnote>
  <w:footnote w:type="continuationSeparator" w:id="0">
    <w:p w14:paraId="5BED6DBA" w14:textId="77777777" w:rsidR="00F65E87" w:rsidRDefault="00F65E87" w:rsidP="005F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7FE"/>
    <w:multiLevelType w:val="hybridMultilevel"/>
    <w:tmpl w:val="07A6C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673"/>
    <w:multiLevelType w:val="hybridMultilevel"/>
    <w:tmpl w:val="D6B0A4F8"/>
    <w:lvl w:ilvl="0" w:tplc="3B024C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26DB2">
      <w:start w:val="1"/>
      <w:numFmt w:val="decimal"/>
      <w:lvlText w:val="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EC21B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02D6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EC8D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C21C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C604A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6490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A159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F7C87"/>
    <w:multiLevelType w:val="hybridMultilevel"/>
    <w:tmpl w:val="4C96A438"/>
    <w:lvl w:ilvl="0" w:tplc="70C23A5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B275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3AD2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46E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62D9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DE52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E2B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502A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4C8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D391F"/>
    <w:multiLevelType w:val="hybridMultilevel"/>
    <w:tmpl w:val="E662F04A"/>
    <w:lvl w:ilvl="0" w:tplc="FBACA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E84"/>
    <w:multiLevelType w:val="hybridMultilevel"/>
    <w:tmpl w:val="B4CCA14C"/>
    <w:lvl w:ilvl="0" w:tplc="81A06A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4A8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634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2CA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051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CD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EE0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0B4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E75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33C41"/>
    <w:multiLevelType w:val="hybridMultilevel"/>
    <w:tmpl w:val="9B408718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667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CE0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AA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634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2A1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2E6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C3D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D239FF"/>
    <w:multiLevelType w:val="hybridMultilevel"/>
    <w:tmpl w:val="78AA8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237"/>
    <w:multiLevelType w:val="hybridMultilevel"/>
    <w:tmpl w:val="6102EF90"/>
    <w:lvl w:ilvl="0" w:tplc="FF8E79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667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CE0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AA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634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2A1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2E6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C3D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75068A"/>
    <w:multiLevelType w:val="hybridMultilevel"/>
    <w:tmpl w:val="18E8BFC6"/>
    <w:lvl w:ilvl="0" w:tplc="AFD29620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C49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024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A0B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8ABF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6F9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E46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229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A686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E8765E"/>
    <w:multiLevelType w:val="hybridMultilevel"/>
    <w:tmpl w:val="02B649E2"/>
    <w:lvl w:ilvl="0" w:tplc="C122DF3C">
      <w:start w:val="1"/>
      <w:numFmt w:val="decimal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667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CE0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AA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634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2A1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2E6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C3D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143E2"/>
    <w:multiLevelType w:val="hybridMultilevel"/>
    <w:tmpl w:val="2EA0F99A"/>
    <w:lvl w:ilvl="0" w:tplc="3B720E9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35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CF7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303F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83A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CF7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A97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C8E7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8FE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CB4099"/>
    <w:multiLevelType w:val="hybridMultilevel"/>
    <w:tmpl w:val="8A66FFA0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26DB2">
      <w:start w:val="1"/>
      <w:numFmt w:val="decimal"/>
      <w:lvlText w:val="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EC21B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02D6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EC8D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C21C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C604A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6490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A159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0D"/>
    <w:rsid w:val="00000886"/>
    <w:rsid w:val="000303E9"/>
    <w:rsid w:val="00071DCD"/>
    <w:rsid w:val="00080546"/>
    <w:rsid w:val="000D7A3F"/>
    <w:rsid w:val="000E2B53"/>
    <w:rsid w:val="00117E30"/>
    <w:rsid w:val="001616C8"/>
    <w:rsid w:val="00193138"/>
    <w:rsid w:val="001A42A2"/>
    <w:rsid w:val="001B1152"/>
    <w:rsid w:val="001C4348"/>
    <w:rsid w:val="001C680A"/>
    <w:rsid w:val="00203D3A"/>
    <w:rsid w:val="002049DA"/>
    <w:rsid w:val="0021038B"/>
    <w:rsid w:val="00215ABD"/>
    <w:rsid w:val="00220453"/>
    <w:rsid w:val="002A563B"/>
    <w:rsid w:val="002E004C"/>
    <w:rsid w:val="00364BE9"/>
    <w:rsid w:val="00393AC5"/>
    <w:rsid w:val="003A1D88"/>
    <w:rsid w:val="00481663"/>
    <w:rsid w:val="004A7E5B"/>
    <w:rsid w:val="004B75F3"/>
    <w:rsid w:val="00534842"/>
    <w:rsid w:val="00543239"/>
    <w:rsid w:val="00552AE9"/>
    <w:rsid w:val="005A03A7"/>
    <w:rsid w:val="005F5033"/>
    <w:rsid w:val="005F648F"/>
    <w:rsid w:val="005F7060"/>
    <w:rsid w:val="00634515"/>
    <w:rsid w:val="006755C7"/>
    <w:rsid w:val="006C471B"/>
    <w:rsid w:val="006C7013"/>
    <w:rsid w:val="00703A61"/>
    <w:rsid w:val="00747F81"/>
    <w:rsid w:val="0075040D"/>
    <w:rsid w:val="00761262"/>
    <w:rsid w:val="007C394A"/>
    <w:rsid w:val="00861D65"/>
    <w:rsid w:val="008A6EA2"/>
    <w:rsid w:val="008C331D"/>
    <w:rsid w:val="00912491"/>
    <w:rsid w:val="00957F9A"/>
    <w:rsid w:val="009D7386"/>
    <w:rsid w:val="00A7463E"/>
    <w:rsid w:val="00AB155A"/>
    <w:rsid w:val="00B10610"/>
    <w:rsid w:val="00B26BC4"/>
    <w:rsid w:val="00B459CA"/>
    <w:rsid w:val="00BA7F6C"/>
    <w:rsid w:val="00BB6C01"/>
    <w:rsid w:val="00C156A2"/>
    <w:rsid w:val="00C770F0"/>
    <w:rsid w:val="00C96035"/>
    <w:rsid w:val="00CD45C2"/>
    <w:rsid w:val="00CE6BC6"/>
    <w:rsid w:val="00D23758"/>
    <w:rsid w:val="00DD38B1"/>
    <w:rsid w:val="00E00052"/>
    <w:rsid w:val="00E40CF6"/>
    <w:rsid w:val="00E95EEA"/>
    <w:rsid w:val="00EC6973"/>
    <w:rsid w:val="00EF1DBB"/>
    <w:rsid w:val="00F138D5"/>
    <w:rsid w:val="00F65E87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59B"/>
  <w15:docId w15:val="{F5592C04-DDB8-4207-926A-C9DCDA7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5" w:line="257" w:lineRule="auto"/>
      <w:ind w:left="6130" w:right="398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3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71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48F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5F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48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41F0-2904-46C4-9753-26062FD3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Aktualności - Regulamin zbóż i sadzeniaków  .doc</vt:lpstr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Aktualności - Regulamin zbóż i sadzeniaków  .doc</dc:title>
  <dc:creator>Ilona Stawska</dc:creator>
  <cp:lastModifiedBy>FRGK-Roksana</cp:lastModifiedBy>
  <cp:revision>3</cp:revision>
  <dcterms:created xsi:type="dcterms:W3CDTF">2021-01-04T07:47:00Z</dcterms:created>
  <dcterms:modified xsi:type="dcterms:W3CDTF">2021-01-04T07:52:00Z</dcterms:modified>
</cp:coreProperties>
</file>